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E16" w:rsidRPr="00A421A2" w:rsidRDefault="00F12FBE" w:rsidP="0025756F">
      <w:pPr>
        <w:jc w:val="center"/>
        <w:rPr>
          <w:rFonts w:cs="Arial"/>
          <w:b/>
          <w:sz w:val="28"/>
          <w:szCs w:val="28"/>
        </w:rPr>
      </w:pPr>
      <w:r>
        <w:rPr>
          <w:rFonts w:cs="Arial"/>
          <w:b/>
          <w:sz w:val="28"/>
          <w:szCs w:val="28"/>
        </w:rPr>
        <w:t>SYDNEY WESTERN CITY PLANNING PANEL</w:t>
      </w:r>
    </w:p>
    <w:p w:rsidR="00C60F69" w:rsidRPr="00C60F69" w:rsidRDefault="00C60F69" w:rsidP="00FA0062">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5801"/>
      </w:tblGrid>
      <w:tr w:rsidR="006D08FD"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3F6092" w:rsidRDefault="006D08FD" w:rsidP="00222B06">
            <w:pPr>
              <w:spacing w:before="60" w:after="60"/>
              <w:rPr>
                <w:rFonts w:cs="Arial"/>
                <w:bCs/>
                <w:sz w:val="22"/>
                <w:szCs w:val="22"/>
                <w:lang w:val="en-AU"/>
              </w:rPr>
            </w:pPr>
            <w:r w:rsidRPr="003F6092">
              <w:rPr>
                <w:rFonts w:cs="Arial"/>
                <w:bCs/>
                <w:sz w:val="22"/>
                <w:szCs w:val="22"/>
                <w:lang w:val="en-AU"/>
              </w:rPr>
              <w:t>Panel No:</w:t>
            </w:r>
          </w:p>
        </w:tc>
        <w:tc>
          <w:tcPr>
            <w:tcW w:w="5954" w:type="dxa"/>
            <w:tcBorders>
              <w:top w:val="single" w:sz="4" w:space="0" w:color="auto"/>
              <w:left w:val="single" w:sz="4" w:space="0" w:color="auto"/>
              <w:bottom w:val="single" w:sz="4" w:space="0" w:color="auto"/>
              <w:right w:val="single" w:sz="4" w:space="0" w:color="auto"/>
            </w:tcBorders>
          </w:tcPr>
          <w:p w:rsidR="006D08FD" w:rsidRPr="003F6092" w:rsidRDefault="003F6092" w:rsidP="00222B06">
            <w:pPr>
              <w:spacing w:before="60" w:after="60"/>
              <w:rPr>
                <w:rFonts w:cs="Arial"/>
                <w:bCs/>
                <w:sz w:val="22"/>
                <w:szCs w:val="22"/>
                <w:lang w:val="en-AU"/>
              </w:rPr>
            </w:pPr>
            <w:r w:rsidRPr="003F6092">
              <w:rPr>
                <w:bCs/>
                <w:sz w:val="22"/>
                <w:szCs w:val="22"/>
              </w:rPr>
              <w:t>2019WCI033</w:t>
            </w:r>
            <w:r w:rsidR="00672D2C">
              <w:rPr>
                <w:bCs/>
                <w:sz w:val="22"/>
                <w:szCs w:val="22"/>
              </w:rPr>
              <w:t>.</w:t>
            </w:r>
          </w:p>
        </w:tc>
      </w:tr>
      <w:tr w:rsidR="008E2E16"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A421A2" w:rsidRDefault="008E2E16" w:rsidP="00222B06">
            <w:pPr>
              <w:spacing w:before="60" w:after="60"/>
              <w:rPr>
                <w:rFonts w:cs="Arial"/>
                <w:bCs/>
                <w:sz w:val="22"/>
                <w:szCs w:val="22"/>
                <w:lang w:val="en-AU"/>
              </w:rPr>
            </w:pPr>
            <w:r w:rsidRPr="00A421A2">
              <w:rPr>
                <w:rFonts w:cs="Arial"/>
                <w:bCs/>
                <w:sz w:val="22"/>
                <w:szCs w:val="22"/>
                <w:lang w:val="en-AU"/>
              </w:rPr>
              <w:t>DA Number</w:t>
            </w:r>
            <w:r w:rsidR="00257A77">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rsidR="008E2E16" w:rsidRPr="008E2E16" w:rsidRDefault="00672CCA" w:rsidP="00222B06">
            <w:pPr>
              <w:spacing w:before="60" w:after="60"/>
              <w:rPr>
                <w:rFonts w:ascii="Tahoma" w:hAnsi="Tahoma" w:cs="Tahoma"/>
                <w:b/>
                <w:bCs/>
                <w:sz w:val="22"/>
                <w:szCs w:val="22"/>
                <w:lang w:val="en-AU"/>
              </w:rPr>
            </w:pPr>
            <w:r>
              <w:rPr>
                <w:rFonts w:cs="Arial"/>
                <w:bCs/>
                <w:sz w:val="22"/>
                <w:szCs w:val="22"/>
                <w:lang w:val="en-AU"/>
              </w:rPr>
              <w:t>2019/</w:t>
            </w:r>
            <w:r w:rsidR="00AD4EB6">
              <w:rPr>
                <w:rFonts w:cs="Arial"/>
                <w:bCs/>
                <w:sz w:val="22"/>
                <w:szCs w:val="22"/>
                <w:lang w:val="en-AU"/>
              </w:rPr>
              <w:t>324/1</w:t>
            </w:r>
            <w:r w:rsidR="00672D2C">
              <w:rPr>
                <w:rFonts w:cs="Arial"/>
                <w:bCs/>
                <w:sz w:val="22"/>
                <w:szCs w:val="22"/>
                <w:lang w:val="en-AU"/>
              </w:rPr>
              <w:t>.</w:t>
            </w:r>
          </w:p>
        </w:tc>
      </w:tr>
      <w:tr w:rsidR="006D08FD"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A421A2" w:rsidRDefault="006D08FD" w:rsidP="00222B06">
            <w:pPr>
              <w:spacing w:before="60" w:after="60"/>
              <w:rPr>
                <w:rFonts w:cs="Arial"/>
                <w:bCs/>
                <w:sz w:val="22"/>
                <w:szCs w:val="22"/>
                <w:lang w:val="en-AU"/>
              </w:rPr>
            </w:pPr>
            <w:r>
              <w:rPr>
                <w:rFonts w:cs="Arial"/>
                <w:bCs/>
                <w:sz w:val="22"/>
                <w:szCs w:val="22"/>
                <w:lang w:val="en-AU"/>
              </w:rPr>
              <w:t>Local Government Area:</w:t>
            </w:r>
          </w:p>
        </w:tc>
        <w:tc>
          <w:tcPr>
            <w:tcW w:w="5954" w:type="dxa"/>
            <w:tcBorders>
              <w:top w:val="single" w:sz="4" w:space="0" w:color="auto"/>
              <w:left w:val="single" w:sz="4" w:space="0" w:color="auto"/>
              <w:bottom w:val="single" w:sz="4" w:space="0" w:color="auto"/>
              <w:right w:val="single" w:sz="4" w:space="0" w:color="auto"/>
            </w:tcBorders>
          </w:tcPr>
          <w:p w:rsidR="006D08FD" w:rsidRDefault="006D08FD" w:rsidP="00222B06">
            <w:pPr>
              <w:spacing w:before="60" w:after="60"/>
              <w:rPr>
                <w:rFonts w:cs="Arial"/>
                <w:bCs/>
                <w:sz w:val="22"/>
                <w:szCs w:val="22"/>
                <w:lang w:val="en-AU"/>
              </w:rPr>
            </w:pPr>
            <w:r>
              <w:rPr>
                <w:rFonts w:cs="Arial"/>
                <w:bCs/>
                <w:sz w:val="22"/>
                <w:szCs w:val="22"/>
                <w:lang w:val="en-AU"/>
              </w:rPr>
              <w:t>Camden</w:t>
            </w:r>
            <w:r w:rsidR="00672D2C">
              <w:rPr>
                <w:rFonts w:cs="Arial"/>
                <w:bCs/>
                <w:sz w:val="22"/>
                <w:szCs w:val="22"/>
                <w:lang w:val="en-AU"/>
              </w:rPr>
              <w:t>.</w:t>
            </w:r>
          </w:p>
        </w:tc>
      </w:tr>
      <w:tr w:rsidR="008E2E16"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A421A2" w:rsidRDefault="008E2E16" w:rsidP="00222B06">
            <w:pPr>
              <w:spacing w:before="60" w:after="60"/>
              <w:rPr>
                <w:rFonts w:cs="Arial"/>
                <w:bCs/>
                <w:sz w:val="22"/>
                <w:szCs w:val="22"/>
                <w:lang w:val="en-AU"/>
              </w:rPr>
            </w:pPr>
            <w:r w:rsidRPr="00A421A2">
              <w:rPr>
                <w:rFonts w:cs="Arial"/>
                <w:bCs/>
                <w:sz w:val="22"/>
                <w:szCs w:val="22"/>
                <w:lang w:val="en-AU"/>
              </w:rPr>
              <w:t>Development</w:t>
            </w:r>
            <w:r w:rsidR="00257A77">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rsidR="008E2E16" w:rsidRPr="00866EC1" w:rsidRDefault="00F80288" w:rsidP="00222B06">
            <w:pPr>
              <w:spacing w:before="60" w:after="60"/>
              <w:rPr>
                <w:rFonts w:ascii="Tahoma" w:hAnsi="Tahoma" w:cs="Tahoma"/>
                <w:bCs/>
                <w:sz w:val="22"/>
                <w:szCs w:val="22"/>
                <w:lang w:val="en-AU"/>
              </w:rPr>
            </w:pPr>
            <w:r>
              <w:rPr>
                <w:sz w:val="22"/>
                <w:szCs w:val="22"/>
              </w:rPr>
              <w:t xml:space="preserve">Demolition of </w:t>
            </w:r>
            <w:r w:rsidR="00555AB1">
              <w:rPr>
                <w:sz w:val="22"/>
                <w:szCs w:val="22"/>
              </w:rPr>
              <w:t xml:space="preserve">the dwelling house at </w:t>
            </w:r>
            <w:r>
              <w:rPr>
                <w:sz w:val="22"/>
                <w:szCs w:val="22"/>
              </w:rPr>
              <w:t>40 Somerset Avenue</w:t>
            </w:r>
            <w:r w:rsidR="00FE10A3">
              <w:rPr>
                <w:sz w:val="22"/>
                <w:szCs w:val="22"/>
              </w:rPr>
              <w:t xml:space="preserve"> and c</w:t>
            </w:r>
            <w:r w:rsidR="00AD4EB6" w:rsidRPr="00440D82">
              <w:rPr>
                <w:sz w:val="22"/>
                <w:szCs w:val="22"/>
              </w:rPr>
              <w:t xml:space="preserve">onstruction of five </w:t>
            </w:r>
            <w:r w:rsidR="00AD4EB6">
              <w:rPr>
                <w:sz w:val="22"/>
                <w:szCs w:val="22"/>
              </w:rPr>
              <w:t>r</w:t>
            </w:r>
            <w:r w:rsidR="00AD4EB6" w:rsidRPr="00440D82">
              <w:rPr>
                <w:sz w:val="22"/>
                <w:szCs w:val="22"/>
              </w:rPr>
              <w:t xml:space="preserve">esidential </w:t>
            </w:r>
            <w:r w:rsidR="00AD4EB6">
              <w:rPr>
                <w:sz w:val="22"/>
                <w:szCs w:val="22"/>
              </w:rPr>
              <w:t>f</w:t>
            </w:r>
            <w:r w:rsidR="00AD4EB6" w:rsidRPr="00440D82">
              <w:rPr>
                <w:sz w:val="22"/>
                <w:szCs w:val="22"/>
              </w:rPr>
              <w:t xml:space="preserve">lat </w:t>
            </w:r>
            <w:r w:rsidR="00AD4EB6">
              <w:rPr>
                <w:sz w:val="22"/>
                <w:szCs w:val="22"/>
              </w:rPr>
              <w:t>b</w:t>
            </w:r>
            <w:r w:rsidR="00AD4EB6" w:rsidRPr="00440D82">
              <w:rPr>
                <w:sz w:val="22"/>
                <w:szCs w:val="22"/>
              </w:rPr>
              <w:t xml:space="preserve">uildings accommodating 100 apartments, with a mix of </w:t>
            </w:r>
            <w:r w:rsidR="00555AB1">
              <w:rPr>
                <w:sz w:val="22"/>
                <w:szCs w:val="22"/>
              </w:rPr>
              <w:t>t</w:t>
            </w:r>
            <w:r w:rsidR="00AD4EB6" w:rsidRPr="00440D82">
              <w:rPr>
                <w:sz w:val="22"/>
                <w:szCs w:val="22"/>
              </w:rPr>
              <w:t xml:space="preserve">errace </w:t>
            </w:r>
            <w:r w:rsidR="00555AB1">
              <w:rPr>
                <w:sz w:val="22"/>
                <w:szCs w:val="22"/>
              </w:rPr>
              <w:t>s</w:t>
            </w:r>
            <w:r w:rsidR="00AD4EB6" w:rsidRPr="00440D82">
              <w:rPr>
                <w:sz w:val="22"/>
                <w:szCs w:val="22"/>
              </w:rPr>
              <w:t xml:space="preserve">tyle dwellings and apartments; </w:t>
            </w:r>
            <w:r w:rsidR="00AD4EB6" w:rsidRPr="0058126D">
              <w:rPr>
                <w:sz w:val="22"/>
                <w:szCs w:val="22"/>
              </w:rPr>
              <w:t xml:space="preserve">flexible communal rooms for residents; </w:t>
            </w:r>
            <w:r w:rsidR="00AD4EB6">
              <w:rPr>
                <w:sz w:val="22"/>
                <w:szCs w:val="22"/>
              </w:rPr>
              <w:t>s</w:t>
            </w:r>
            <w:r w:rsidR="00AD4EB6" w:rsidRPr="0058126D">
              <w:rPr>
                <w:sz w:val="22"/>
                <w:szCs w:val="22"/>
              </w:rPr>
              <w:t xml:space="preserve">ingle level basement car park for each building incorporating a total </w:t>
            </w:r>
            <w:r w:rsidR="00AD4EB6" w:rsidRPr="00EB56B9">
              <w:rPr>
                <w:sz w:val="22"/>
                <w:szCs w:val="22"/>
              </w:rPr>
              <w:t>of 141 vehicle spaces;</w:t>
            </w:r>
            <w:r w:rsidR="00AD4EB6" w:rsidRPr="00440D82">
              <w:rPr>
                <w:sz w:val="22"/>
                <w:szCs w:val="22"/>
              </w:rPr>
              <w:t xml:space="preserve"> </w:t>
            </w:r>
            <w:r w:rsidR="00AD4EB6">
              <w:rPr>
                <w:sz w:val="22"/>
                <w:szCs w:val="22"/>
              </w:rPr>
              <w:t>l</w:t>
            </w:r>
            <w:r w:rsidR="00AD4EB6" w:rsidRPr="0058126D">
              <w:rPr>
                <w:sz w:val="22"/>
                <w:szCs w:val="22"/>
              </w:rPr>
              <w:t xml:space="preserve">ockable bike storage area for 34 bicycles; </w:t>
            </w:r>
            <w:r w:rsidR="00AD4EB6">
              <w:rPr>
                <w:sz w:val="22"/>
                <w:szCs w:val="22"/>
              </w:rPr>
              <w:t>l</w:t>
            </w:r>
            <w:r w:rsidR="00AD4EB6" w:rsidRPr="0058126D">
              <w:rPr>
                <w:sz w:val="22"/>
                <w:szCs w:val="22"/>
              </w:rPr>
              <w:t xml:space="preserve">andscaping works including external areas and landscaped roof-top terraces for residents; </w:t>
            </w:r>
            <w:r w:rsidR="00AD4EB6">
              <w:rPr>
                <w:sz w:val="22"/>
                <w:szCs w:val="22"/>
              </w:rPr>
              <w:t>b</w:t>
            </w:r>
            <w:r w:rsidR="00AD4EB6" w:rsidRPr="0058126D">
              <w:rPr>
                <w:sz w:val="22"/>
                <w:szCs w:val="22"/>
              </w:rPr>
              <w:t>asement waste bin room</w:t>
            </w:r>
            <w:r w:rsidR="00555AB1">
              <w:rPr>
                <w:sz w:val="22"/>
                <w:szCs w:val="22"/>
              </w:rPr>
              <w:t>s</w:t>
            </w:r>
            <w:r w:rsidR="00AD4EB6">
              <w:rPr>
                <w:sz w:val="22"/>
                <w:szCs w:val="22"/>
              </w:rPr>
              <w:t>; and a new internal access road</w:t>
            </w:r>
            <w:r w:rsidR="00AD4EB6" w:rsidRPr="0058126D">
              <w:rPr>
                <w:sz w:val="22"/>
                <w:szCs w:val="22"/>
              </w:rPr>
              <w:t>.</w:t>
            </w:r>
          </w:p>
        </w:tc>
      </w:tr>
      <w:tr w:rsidR="008E2E16"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A421A2" w:rsidRDefault="006D08FD" w:rsidP="00222B06">
            <w:pPr>
              <w:spacing w:before="60" w:after="60"/>
              <w:rPr>
                <w:rFonts w:cs="Arial"/>
                <w:bCs/>
                <w:sz w:val="22"/>
                <w:szCs w:val="22"/>
                <w:lang w:val="en-AU"/>
              </w:rPr>
            </w:pPr>
            <w:r>
              <w:rPr>
                <w:rFonts w:cs="Arial"/>
                <w:bCs/>
                <w:sz w:val="22"/>
                <w:szCs w:val="22"/>
                <w:lang w:val="en-AU"/>
              </w:rPr>
              <w:t>Street</w:t>
            </w:r>
            <w:r w:rsidR="004D49B1">
              <w:rPr>
                <w:rFonts w:cs="Arial"/>
                <w:bCs/>
                <w:sz w:val="22"/>
                <w:szCs w:val="22"/>
                <w:lang w:val="en-AU"/>
              </w:rPr>
              <w:t xml:space="preserve"> Address(es)</w:t>
            </w:r>
            <w:r>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rsidR="00AD4EB6" w:rsidRPr="00C3310B" w:rsidRDefault="00AD4EB6" w:rsidP="00555AB1">
            <w:pPr>
              <w:autoSpaceDE w:val="0"/>
              <w:autoSpaceDN w:val="0"/>
              <w:adjustRightInd w:val="0"/>
              <w:rPr>
                <w:rFonts w:eastAsiaTheme="minorHAnsi" w:cs="Arial"/>
                <w:sz w:val="22"/>
                <w:szCs w:val="22"/>
              </w:rPr>
            </w:pPr>
            <w:r w:rsidRPr="00C3310B">
              <w:rPr>
                <w:rFonts w:eastAsiaTheme="minorHAnsi" w:cs="Arial"/>
                <w:sz w:val="22"/>
                <w:szCs w:val="22"/>
              </w:rPr>
              <w:t>• 38 Somerset Ave</w:t>
            </w:r>
            <w:r>
              <w:rPr>
                <w:rFonts w:eastAsiaTheme="minorHAnsi" w:cs="Arial"/>
                <w:sz w:val="22"/>
                <w:szCs w:val="22"/>
              </w:rPr>
              <w:t xml:space="preserve">, </w:t>
            </w:r>
            <w:proofErr w:type="spellStart"/>
            <w:r>
              <w:rPr>
                <w:rFonts w:eastAsiaTheme="minorHAnsi" w:cs="Arial"/>
                <w:sz w:val="22"/>
                <w:szCs w:val="22"/>
              </w:rPr>
              <w:t>Narellan</w:t>
            </w:r>
            <w:proofErr w:type="spellEnd"/>
            <w:r w:rsidRPr="00C3310B">
              <w:rPr>
                <w:rFonts w:eastAsiaTheme="minorHAnsi" w:cs="Arial"/>
                <w:sz w:val="22"/>
                <w:szCs w:val="22"/>
              </w:rPr>
              <w:t xml:space="preserve"> – Lot 21 / DP 30539</w:t>
            </w:r>
          </w:p>
          <w:p w:rsidR="00AD4EB6" w:rsidRPr="00C3310B" w:rsidRDefault="00AD4EB6" w:rsidP="00555AB1">
            <w:pPr>
              <w:autoSpaceDE w:val="0"/>
              <w:autoSpaceDN w:val="0"/>
              <w:adjustRightInd w:val="0"/>
              <w:rPr>
                <w:rFonts w:eastAsiaTheme="minorHAnsi" w:cs="Arial"/>
                <w:sz w:val="22"/>
                <w:szCs w:val="22"/>
              </w:rPr>
            </w:pPr>
            <w:r w:rsidRPr="00C3310B">
              <w:rPr>
                <w:rFonts w:eastAsiaTheme="minorHAnsi" w:cs="Arial"/>
                <w:sz w:val="22"/>
                <w:szCs w:val="22"/>
              </w:rPr>
              <w:t>• 40 Somerset Ave</w:t>
            </w:r>
            <w:r>
              <w:rPr>
                <w:rFonts w:eastAsiaTheme="minorHAnsi" w:cs="Arial"/>
                <w:sz w:val="22"/>
                <w:szCs w:val="22"/>
              </w:rPr>
              <w:t xml:space="preserve">, </w:t>
            </w:r>
            <w:proofErr w:type="spellStart"/>
            <w:r>
              <w:rPr>
                <w:rFonts w:eastAsiaTheme="minorHAnsi" w:cs="Arial"/>
                <w:sz w:val="22"/>
                <w:szCs w:val="22"/>
              </w:rPr>
              <w:t>Narellan</w:t>
            </w:r>
            <w:proofErr w:type="spellEnd"/>
            <w:r w:rsidRPr="00C3310B">
              <w:rPr>
                <w:rFonts w:eastAsiaTheme="minorHAnsi" w:cs="Arial"/>
                <w:sz w:val="22"/>
                <w:szCs w:val="22"/>
              </w:rPr>
              <w:t xml:space="preserve"> – Lot 22 / DP 30539</w:t>
            </w:r>
          </w:p>
          <w:p w:rsidR="00AD4EB6" w:rsidRPr="00C3310B" w:rsidRDefault="00AD4EB6" w:rsidP="00555AB1">
            <w:pPr>
              <w:autoSpaceDE w:val="0"/>
              <w:autoSpaceDN w:val="0"/>
              <w:adjustRightInd w:val="0"/>
              <w:rPr>
                <w:rFonts w:eastAsiaTheme="minorHAnsi" w:cs="Arial"/>
                <w:sz w:val="22"/>
                <w:szCs w:val="22"/>
              </w:rPr>
            </w:pPr>
            <w:r w:rsidRPr="00C3310B">
              <w:rPr>
                <w:rFonts w:eastAsiaTheme="minorHAnsi" w:cs="Arial"/>
                <w:sz w:val="22"/>
                <w:szCs w:val="22"/>
              </w:rPr>
              <w:t>• 42 Somerset Ave</w:t>
            </w:r>
            <w:r>
              <w:rPr>
                <w:rFonts w:eastAsiaTheme="minorHAnsi" w:cs="Arial"/>
                <w:sz w:val="22"/>
                <w:szCs w:val="22"/>
              </w:rPr>
              <w:t xml:space="preserve">, </w:t>
            </w:r>
            <w:proofErr w:type="spellStart"/>
            <w:r>
              <w:rPr>
                <w:rFonts w:eastAsiaTheme="minorHAnsi" w:cs="Arial"/>
                <w:sz w:val="22"/>
                <w:szCs w:val="22"/>
              </w:rPr>
              <w:t>Narellan</w:t>
            </w:r>
            <w:proofErr w:type="spellEnd"/>
            <w:r w:rsidRPr="00C3310B">
              <w:rPr>
                <w:rFonts w:eastAsiaTheme="minorHAnsi" w:cs="Arial"/>
                <w:sz w:val="22"/>
                <w:szCs w:val="22"/>
              </w:rPr>
              <w:t xml:space="preserve"> – Lot 23 / DP 201585</w:t>
            </w:r>
          </w:p>
          <w:p w:rsidR="00AD4EB6" w:rsidRPr="00C3310B" w:rsidRDefault="00AD4EB6" w:rsidP="00555AB1">
            <w:pPr>
              <w:autoSpaceDE w:val="0"/>
              <w:autoSpaceDN w:val="0"/>
              <w:adjustRightInd w:val="0"/>
              <w:rPr>
                <w:rFonts w:eastAsiaTheme="minorHAnsi" w:cs="Arial"/>
                <w:sz w:val="22"/>
                <w:szCs w:val="22"/>
              </w:rPr>
            </w:pPr>
            <w:r w:rsidRPr="00C3310B">
              <w:rPr>
                <w:rFonts w:eastAsiaTheme="minorHAnsi" w:cs="Arial"/>
                <w:sz w:val="22"/>
                <w:szCs w:val="22"/>
              </w:rPr>
              <w:t>• 44 Somerset Ave</w:t>
            </w:r>
            <w:r>
              <w:rPr>
                <w:rFonts w:eastAsiaTheme="minorHAnsi" w:cs="Arial"/>
                <w:sz w:val="22"/>
                <w:szCs w:val="22"/>
              </w:rPr>
              <w:t xml:space="preserve">, </w:t>
            </w:r>
            <w:proofErr w:type="spellStart"/>
            <w:r>
              <w:rPr>
                <w:rFonts w:eastAsiaTheme="minorHAnsi" w:cs="Arial"/>
                <w:sz w:val="22"/>
                <w:szCs w:val="22"/>
              </w:rPr>
              <w:t>Narellan</w:t>
            </w:r>
            <w:proofErr w:type="spellEnd"/>
            <w:r w:rsidRPr="00C3310B">
              <w:rPr>
                <w:rFonts w:eastAsiaTheme="minorHAnsi" w:cs="Arial"/>
                <w:sz w:val="22"/>
                <w:szCs w:val="22"/>
              </w:rPr>
              <w:t xml:space="preserve"> – Lot 24 / DP 201585</w:t>
            </w:r>
          </w:p>
          <w:p w:rsidR="00AD4EB6" w:rsidRPr="00C3310B" w:rsidRDefault="00AD4EB6" w:rsidP="00555AB1">
            <w:pPr>
              <w:autoSpaceDE w:val="0"/>
              <w:autoSpaceDN w:val="0"/>
              <w:adjustRightInd w:val="0"/>
              <w:rPr>
                <w:rFonts w:eastAsiaTheme="minorHAnsi" w:cs="Arial"/>
                <w:sz w:val="22"/>
                <w:szCs w:val="22"/>
              </w:rPr>
            </w:pPr>
            <w:r w:rsidRPr="00C3310B">
              <w:rPr>
                <w:rFonts w:eastAsiaTheme="minorHAnsi" w:cs="Arial"/>
                <w:sz w:val="22"/>
                <w:szCs w:val="22"/>
              </w:rPr>
              <w:t>• 46 Somerset Ave</w:t>
            </w:r>
            <w:r>
              <w:rPr>
                <w:rFonts w:eastAsiaTheme="minorHAnsi" w:cs="Arial"/>
                <w:sz w:val="22"/>
                <w:szCs w:val="22"/>
              </w:rPr>
              <w:t xml:space="preserve">, </w:t>
            </w:r>
            <w:proofErr w:type="spellStart"/>
            <w:r>
              <w:rPr>
                <w:rFonts w:eastAsiaTheme="minorHAnsi" w:cs="Arial"/>
                <w:sz w:val="22"/>
                <w:szCs w:val="22"/>
              </w:rPr>
              <w:t>Narellan</w:t>
            </w:r>
            <w:proofErr w:type="spellEnd"/>
            <w:r w:rsidRPr="00C3310B">
              <w:rPr>
                <w:rFonts w:eastAsiaTheme="minorHAnsi" w:cs="Arial"/>
                <w:sz w:val="22"/>
                <w:szCs w:val="22"/>
              </w:rPr>
              <w:t xml:space="preserve"> – Lot 25 / DP 201585</w:t>
            </w:r>
          </w:p>
          <w:p w:rsidR="00AD4EB6" w:rsidRPr="00C3310B" w:rsidRDefault="00AD4EB6" w:rsidP="00555AB1">
            <w:pPr>
              <w:autoSpaceDE w:val="0"/>
              <w:autoSpaceDN w:val="0"/>
              <w:adjustRightInd w:val="0"/>
              <w:rPr>
                <w:rFonts w:eastAsiaTheme="minorHAnsi" w:cs="Arial"/>
                <w:sz w:val="22"/>
                <w:szCs w:val="22"/>
              </w:rPr>
            </w:pPr>
            <w:r w:rsidRPr="00C3310B">
              <w:rPr>
                <w:rFonts w:eastAsiaTheme="minorHAnsi" w:cs="Arial"/>
                <w:sz w:val="22"/>
                <w:szCs w:val="22"/>
              </w:rPr>
              <w:t>• 48 Somerset Ave</w:t>
            </w:r>
            <w:r>
              <w:rPr>
                <w:rFonts w:eastAsiaTheme="minorHAnsi" w:cs="Arial"/>
                <w:sz w:val="22"/>
                <w:szCs w:val="22"/>
              </w:rPr>
              <w:t xml:space="preserve">, </w:t>
            </w:r>
            <w:proofErr w:type="spellStart"/>
            <w:r>
              <w:rPr>
                <w:rFonts w:eastAsiaTheme="minorHAnsi" w:cs="Arial"/>
                <w:sz w:val="22"/>
                <w:szCs w:val="22"/>
              </w:rPr>
              <w:t>Narellan</w:t>
            </w:r>
            <w:proofErr w:type="spellEnd"/>
            <w:r w:rsidRPr="00C3310B">
              <w:rPr>
                <w:rFonts w:eastAsiaTheme="minorHAnsi" w:cs="Arial"/>
                <w:sz w:val="22"/>
                <w:szCs w:val="22"/>
              </w:rPr>
              <w:t xml:space="preserve"> – Lot 26 / DP 201585</w:t>
            </w:r>
          </w:p>
          <w:p w:rsidR="00AD4EB6" w:rsidRPr="00C3310B" w:rsidRDefault="00AD4EB6" w:rsidP="00555AB1">
            <w:pPr>
              <w:autoSpaceDE w:val="0"/>
              <w:autoSpaceDN w:val="0"/>
              <w:adjustRightInd w:val="0"/>
              <w:rPr>
                <w:rFonts w:eastAsiaTheme="minorHAnsi" w:cs="Arial"/>
                <w:sz w:val="22"/>
                <w:szCs w:val="22"/>
              </w:rPr>
            </w:pPr>
            <w:r w:rsidRPr="00C3310B">
              <w:rPr>
                <w:rFonts w:eastAsiaTheme="minorHAnsi" w:cs="Arial"/>
                <w:sz w:val="22"/>
                <w:szCs w:val="22"/>
              </w:rPr>
              <w:t>• 50 Somerset Ave</w:t>
            </w:r>
            <w:r>
              <w:rPr>
                <w:rFonts w:eastAsiaTheme="minorHAnsi" w:cs="Arial"/>
                <w:sz w:val="22"/>
                <w:szCs w:val="22"/>
              </w:rPr>
              <w:t xml:space="preserve">, </w:t>
            </w:r>
            <w:proofErr w:type="spellStart"/>
            <w:r>
              <w:rPr>
                <w:rFonts w:eastAsiaTheme="minorHAnsi" w:cs="Arial"/>
                <w:sz w:val="22"/>
                <w:szCs w:val="22"/>
              </w:rPr>
              <w:t>Narellan</w:t>
            </w:r>
            <w:proofErr w:type="spellEnd"/>
            <w:r w:rsidRPr="00C3310B">
              <w:rPr>
                <w:rFonts w:eastAsiaTheme="minorHAnsi" w:cs="Arial"/>
                <w:sz w:val="22"/>
                <w:szCs w:val="22"/>
              </w:rPr>
              <w:t xml:space="preserve"> – Lot 27 / DP 201585</w:t>
            </w:r>
          </w:p>
          <w:p w:rsidR="00AD4EB6" w:rsidRPr="00C3310B" w:rsidRDefault="00AD4EB6" w:rsidP="00555AB1">
            <w:pPr>
              <w:autoSpaceDE w:val="0"/>
              <w:autoSpaceDN w:val="0"/>
              <w:adjustRightInd w:val="0"/>
              <w:rPr>
                <w:rFonts w:eastAsiaTheme="minorHAnsi" w:cs="Arial"/>
                <w:sz w:val="22"/>
                <w:szCs w:val="22"/>
              </w:rPr>
            </w:pPr>
            <w:r w:rsidRPr="00C3310B">
              <w:rPr>
                <w:rFonts w:eastAsiaTheme="minorHAnsi" w:cs="Arial"/>
                <w:sz w:val="22"/>
                <w:szCs w:val="22"/>
              </w:rPr>
              <w:t>• 52 Somerset Ave</w:t>
            </w:r>
            <w:r>
              <w:rPr>
                <w:rFonts w:eastAsiaTheme="minorHAnsi" w:cs="Arial"/>
                <w:sz w:val="22"/>
                <w:szCs w:val="22"/>
              </w:rPr>
              <w:t xml:space="preserve">, </w:t>
            </w:r>
            <w:proofErr w:type="spellStart"/>
            <w:r>
              <w:rPr>
                <w:rFonts w:eastAsiaTheme="minorHAnsi" w:cs="Arial"/>
                <w:sz w:val="22"/>
                <w:szCs w:val="22"/>
              </w:rPr>
              <w:t>Narellan</w:t>
            </w:r>
            <w:proofErr w:type="spellEnd"/>
            <w:r w:rsidRPr="00C3310B">
              <w:rPr>
                <w:rFonts w:eastAsiaTheme="minorHAnsi" w:cs="Arial"/>
                <w:sz w:val="22"/>
                <w:szCs w:val="22"/>
              </w:rPr>
              <w:t xml:space="preserve"> – Lot 28 / DP 201585</w:t>
            </w:r>
          </w:p>
          <w:p w:rsidR="00AD4EB6" w:rsidRPr="00C3310B" w:rsidRDefault="00AD4EB6" w:rsidP="00555AB1">
            <w:pPr>
              <w:autoSpaceDE w:val="0"/>
              <w:autoSpaceDN w:val="0"/>
              <w:adjustRightInd w:val="0"/>
              <w:rPr>
                <w:rFonts w:eastAsiaTheme="minorHAnsi" w:cs="Arial"/>
                <w:sz w:val="22"/>
                <w:szCs w:val="22"/>
              </w:rPr>
            </w:pPr>
            <w:r w:rsidRPr="00C3310B">
              <w:rPr>
                <w:rFonts w:eastAsiaTheme="minorHAnsi" w:cs="Arial"/>
                <w:sz w:val="22"/>
                <w:szCs w:val="22"/>
              </w:rPr>
              <w:t>• 54 Somerset Ave</w:t>
            </w:r>
            <w:r>
              <w:rPr>
                <w:rFonts w:eastAsiaTheme="minorHAnsi" w:cs="Arial"/>
                <w:sz w:val="22"/>
                <w:szCs w:val="22"/>
              </w:rPr>
              <w:t xml:space="preserve">, </w:t>
            </w:r>
            <w:proofErr w:type="spellStart"/>
            <w:r>
              <w:rPr>
                <w:rFonts w:eastAsiaTheme="minorHAnsi" w:cs="Arial"/>
                <w:sz w:val="22"/>
                <w:szCs w:val="22"/>
              </w:rPr>
              <w:t>Narellan</w:t>
            </w:r>
            <w:proofErr w:type="spellEnd"/>
            <w:r w:rsidRPr="00C3310B">
              <w:rPr>
                <w:rFonts w:eastAsiaTheme="minorHAnsi" w:cs="Arial"/>
                <w:sz w:val="22"/>
                <w:szCs w:val="22"/>
              </w:rPr>
              <w:t xml:space="preserve"> – Lot 29 / DP 201585</w:t>
            </w:r>
          </w:p>
          <w:p w:rsidR="00AD4EB6" w:rsidRPr="00C3310B" w:rsidRDefault="00AD4EB6" w:rsidP="00555AB1">
            <w:pPr>
              <w:autoSpaceDE w:val="0"/>
              <w:autoSpaceDN w:val="0"/>
              <w:adjustRightInd w:val="0"/>
              <w:rPr>
                <w:rFonts w:eastAsiaTheme="minorHAnsi" w:cs="Arial"/>
                <w:sz w:val="22"/>
                <w:szCs w:val="22"/>
              </w:rPr>
            </w:pPr>
            <w:r w:rsidRPr="00C3310B">
              <w:rPr>
                <w:rFonts w:eastAsiaTheme="minorHAnsi" w:cs="Arial"/>
                <w:sz w:val="22"/>
                <w:szCs w:val="22"/>
              </w:rPr>
              <w:t>• 56 Somerset Ave</w:t>
            </w:r>
            <w:r>
              <w:rPr>
                <w:rFonts w:eastAsiaTheme="minorHAnsi" w:cs="Arial"/>
                <w:sz w:val="22"/>
                <w:szCs w:val="22"/>
              </w:rPr>
              <w:t xml:space="preserve">, </w:t>
            </w:r>
            <w:proofErr w:type="spellStart"/>
            <w:r>
              <w:rPr>
                <w:rFonts w:eastAsiaTheme="minorHAnsi" w:cs="Arial"/>
                <w:sz w:val="22"/>
                <w:szCs w:val="22"/>
              </w:rPr>
              <w:t>Narellan</w:t>
            </w:r>
            <w:proofErr w:type="spellEnd"/>
            <w:r w:rsidRPr="00C3310B">
              <w:rPr>
                <w:rFonts w:eastAsiaTheme="minorHAnsi" w:cs="Arial"/>
                <w:sz w:val="22"/>
                <w:szCs w:val="22"/>
              </w:rPr>
              <w:t xml:space="preserve"> – Lot 30 / DP 201585</w:t>
            </w:r>
          </w:p>
          <w:p w:rsidR="00AD4EB6" w:rsidRPr="00C3310B" w:rsidRDefault="00AD4EB6" w:rsidP="00555AB1">
            <w:pPr>
              <w:autoSpaceDE w:val="0"/>
              <w:autoSpaceDN w:val="0"/>
              <w:adjustRightInd w:val="0"/>
              <w:rPr>
                <w:rFonts w:eastAsiaTheme="minorHAnsi" w:cs="Arial"/>
                <w:sz w:val="22"/>
                <w:szCs w:val="22"/>
              </w:rPr>
            </w:pPr>
            <w:r w:rsidRPr="00C3310B">
              <w:rPr>
                <w:rFonts w:eastAsiaTheme="minorHAnsi" w:cs="Arial"/>
                <w:sz w:val="22"/>
                <w:szCs w:val="22"/>
              </w:rPr>
              <w:t>• 58 Somerset Ave</w:t>
            </w:r>
            <w:r>
              <w:rPr>
                <w:rFonts w:eastAsiaTheme="minorHAnsi" w:cs="Arial"/>
                <w:sz w:val="22"/>
                <w:szCs w:val="22"/>
              </w:rPr>
              <w:t xml:space="preserve">, </w:t>
            </w:r>
            <w:proofErr w:type="spellStart"/>
            <w:r>
              <w:rPr>
                <w:rFonts w:eastAsiaTheme="minorHAnsi" w:cs="Arial"/>
                <w:sz w:val="22"/>
                <w:szCs w:val="22"/>
              </w:rPr>
              <w:t>Narellan</w:t>
            </w:r>
            <w:proofErr w:type="spellEnd"/>
            <w:r w:rsidRPr="00C3310B">
              <w:rPr>
                <w:rFonts w:eastAsiaTheme="minorHAnsi" w:cs="Arial"/>
                <w:sz w:val="22"/>
                <w:szCs w:val="22"/>
              </w:rPr>
              <w:t xml:space="preserve"> – Lot 31 / DP 201585</w:t>
            </w:r>
          </w:p>
          <w:p w:rsidR="008E2E16" w:rsidRPr="008E2E16" w:rsidRDefault="00AD4EB6" w:rsidP="00555AB1">
            <w:pPr>
              <w:rPr>
                <w:rFonts w:ascii="Tahoma" w:hAnsi="Tahoma" w:cs="Tahoma"/>
                <w:b/>
                <w:bCs/>
                <w:sz w:val="22"/>
                <w:szCs w:val="22"/>
                <w:lang w:val="en-AU"/>
              </w:rPr>
            </w:pPr>
            <w:r w:rsidRPr="00C3310B">
              <w:rPr>
                <w:rFonts w:eastAsiaTheme="minorHAnsi" w:cs="Arial"/>
                <w:sz w:val="22"/>
                <w:szCs w:val="22"/>
              </w:rPr>
              <w:t xml:space="preserve">• </w:t>
            </w:r>
            <w:r>
              <w:rPr>
                <w:rFonts w:eastAsiaTheme="minorHAnsi" w:cs="Arial"/>
                <w:sz w:val="22"/>
                <w:szCs w:val="22"/>
              </w:rPr>
              <w:t xml:space="preserve">Part </w:t>
            </w:r>
            <w:r w:rsidRPr="00C3310B">
              <w:rPr>
                <w:rFonts w:eastAsiaTheme="minorHAnsi" w:cs="Arial"/>
                <w:sz w:val="22"/>
                <w:szCs w:val="22"/>
              </w:rPr>
              <w:t xml:space="preserve">of 3 </w:t>
            </w:r>
            <w:proofErr w:type="spellStart"/>
            <w:r w:rsidRPr="00C3310B">
              <w:rPr>
                <w:rFonts w:eastAsiaTheme="minorHAnsi" w:cs="Arial"/>
                <w:sz w:val="22"/>
                <w:szCs w:val="22"/>
              </w:rPr>
              <w:t>Elyard</w:t>
            </w:r>
            <w:proofErr w:type="spellEnd"/>
            <w:r w:rsidRPr="00C3310B">
              <w:rPr>
                <w:rFonts w:eastAsiaTheme="minorHAnsi" w:cs="Arial"/>
                <w:sz w:val="22"/>
                <w:szCs w:val="22"/>
              </w:rPr>
              <w:t xml:space="preserve"> Street</w:t>
            </w:r>
            <w:r>
              <w:rPr>
                <w:rFonts w:eastAsiaTheme="minorHAnsi" w:cs="Arial"/>
                <w:sz w:val="22"/>
                <w:szCs w:val="22"/>
              </w:rPr>
              <w:t xml:space="preserve">, </w:t>
            </w:r>
            <w:proofErr w:type="spellStart"/>
            <w:r>
              <w:rPr>
                <w:rFonts w:eastAsiaTheme="minorHAnsi" w:cs="Arial"/>
                <w:sz w:val="22"/>
                <w:szCs w:val="22"/>
              </w:rPr>
              <w:t>Narellan</w:t>
            </w:r>
            <w:proofErr w:type="spellEnd"/>
            <w:r w:rsidRPr="00C3310B">
              <w:rPr>
                <w:rFonts w:eastAsiaTheme="minorHAnsi" w:cs="Arial"/>
                <w:sz w:val="22"/>
                <w:szCs w:val="22"/>
              </w:rPr>
              <w:t xml:space="preserve"> – Lot 6 / DP 812672</w:t>
            </w:r>
          </w:p>
        </w:tc>
      </w:tr>
      <w:tr w:rsidR="008E2E16"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A421A2" w:rsidRDefault="008E2E16" w:rsidP="00222B06">
            <w:pPr>
              <w:spacing w:before="60" w:after="60"/>
              <w:rPr>
                <w:rFonts w:cs="Arial"/>
                <w:bCs/>
                <w:sz w:val="22"/>
                <w:szCs w:val="22"/>
                <w:lang w:val="en-AU"/>
              </w:rPr>
            </w:pPr>
            <w:r w:rsidRPr="00A421A2">
              <w:rPr>
                <w:rFonts w:cs="Arial"/>
                <w:bCs/>
                <w:sz w:val="22"/>
                <w:szCs w:val="22"/>
                <w:lang w:val="en-AU"/>
              </w:rPr>
              <w:t>Applicant</w:t>
            </w:r>
            <w:r w:rsidR="006D08FD">
              <w:rPr>
                <w:rFonts w:cs="Arial"/>
                <w:bCs/>
                <w:sz w:val="22"/>
                <w:szCs w:val="22"/>
                <w:lang w:val="en-AU"/>
              </w:rPr>
              <w:t xml:space="preserve"> / Owner</w:t>
            </w:r>
            <w:r w:rsidR="00257A77">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rsidR="003A44BD" w:rsidRPr="008F20D4" w:rsidRDefault="00AD4EB6" w:rsidP="00222B06">
            <w:pPr>
              <w:tabs>
                <w:tab w:val="left" w:pos="5"/>
              </w:tabs>
              <w:spacing w:before="60" w:after="60"/>
              <w:rPr>
                <w:rFonts w:cs="Arial"/>
                <w:sz w:val="22"/>
                <w:szCs w:val="22"/>
              </w:rPr>
            </w:pPr>
            <w:proofErr w:type="spellStart"/>
            <w:r w:rsidRPr="00440D82">
              <w:rPr>
                <w:rFonts w:cs="Arial"/>
                <w:sz w:val="22"/>
                <w:szCs w:val="22"/>
              </w:rPr>
              <w:t>Elyard</w:t>
            </w:r>
            <w:proofErr w:type="spellEnd"/>
            <w:r w:rsidRPr="00440D82">
              <w:rPr>
                <w:rFonts w:cs="Arial"/>
                <w:sz w:val="22"/>
                <w:szCs w:val="22"/>
              </w:rPr>
              <w:t xml:space="preserve"> Gardens Development Pty Ltd</w:t>
            </w:r>
            <w:r>
              <w:rPr>
                <w:rFonts w:cs="Arial"/>
                <w:sz w:val="22"/>
                <w:szCs w:val="22"/>
              </w:rPr>
              <w:t xml:space="preserve"> / </w:t>
            </w:r>
            <w:proofErr w:type="spellStart"/>
            <w:r>
              <w:rPr>
                <w:rFonts w:cs="Arial"/>
                <w:sz w:val="22"/>
                <w:szCs w:val="22"/>
              </w:rPr>
              <w:t>Elyard</w:t>
            </w:r>
            <w:proofErr w:type="spellEnd"/>
            <w:r>
              <w:rPr>
                <w:rFonts w:cs="Arial"/>
                <w:sz w:val="22"/>
                <w:szCs w:val="22"/>
              </w:rPr>
              <w:t xml:space="preserve"> Property Holdings</w:t>
            </w:r>
          </w:p>
        </w:tc>
      </w:tr>
      <w:tr w:rsidR="00BD2CF3"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D2CF3" w:rsidRPr="00A421A2" w:rsidRDefault="00BD2CF3" w:rsidP="00222B06">
            <w:pPr>
              <w:spacing w:before="60" w:after="60"/>
              <w:rPr>
                <w:rFonts w:cs="Arial"/>
                <w:bCs/>
                <w:sz w:val="22"/>
                <w:szCs w:val="22"/>
                <w:lang w:val="en-AU"/>
              </w:rPr>
            </w:pPr>
            <w:r>
              <w:rPr>
                <w:rFonts w:cs="Arial"/>
                <w:bCs/>
                <w:sz w:val="22"/>
                <w:szCs w:val="22"/>
                <w:lang w:val="en-AU"/>
              </w:rPr>
              <w:t>Date of DA Lodgement:</w:t>
            </w:r>
          </w:p>
        </w:tc>
        <w:tc>
          <w:tcPr>
            <w:tcW w:w="5954" w:type="dxa"/>
            <w:tcBorders>
              <w:top w:val="single" w:sz="4" w:space="0" w:color="auto"/>
              <w:left w:val="single" w:sz="4" w:space="0" w:color="auto"/>
              <w:bottom w:val="single" w:sz="4" w:space="0" w:color="auto"/>
              <w:right w:val="single" w:sz="4" w:space="0" w:color="auto"/>
            </w:tcBorders>
          </w:tcPr>
          <w:p w:rsidR="00BD2CF3" w:rsidRPr="008F20D4" w:rsidRDefault="00AD4EB6" w:rsidP="00222B06">
            <w:pPr>
              <w:tabs>
                <w:tab w:val="left" w:pos="5"/>
              </w:tabs>
              <w:spacing w:before="60" w:after="60"/>
              <w:rPr>
                <w:rFonts w:cs="Arial"/>
                <w:sz w:val="22"/>
                <w:szCs w:val="22"/>
              </w:rPr>
            </w:pPr>
            <w:r>
              <w:rPr>
                <w:rFonts w:cs="Arial"/>
                <w:sz w:val="22"/>
                <w:szCs w:val="22"/>
              </w:rPr>
              <w:t>26 April 2019</w:t>
            </w:r>
          </w:p>
        </w:tc>
      </w:tr>
      <w:tr w:rsidR="008E2E16"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A421A2" w:rsidRDefault="008E2E16" w:rsidP="00222B06">
            <w:pPr>
              <w:spacing w:before="60" w:after="60"/>
              <w:rPr>
                <w:rFonts w:cs="Arial"/>
                <w:bCs/>
                <w:sz w:val="22"/>
                <w:szCs w:val="22"/>
                <w:lang w:val="en-AU"/>
              </w:rPr>
            </w:pPr>
            <w:r w:rsidRPr="00A421A2">
              <w:rPr>
                <w:rFonts w:cs="Arial"/>
                <w:bCs/>
                <w:sz w:val="22"/>
                <w:szCs w:val="22"/>
                <w:lang w:val="en-AU"/>
              </w:rPr>
              <w:t>Number of Submissions</w:t>
            </w:r>
            <w:r w:rsidR="00257A77">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rsidR="008E2E16" w:rsidRPr="008E2E16" w:rsidRDefault="008E6F6B" w:rsidP="00222B06">
            <w:pPr>
              <w:spacing w:before="60" w:after="60"/>
              <w:rPr>
                <w:rFonts w:ascii="Tahoma" w:hAnsi="Tahoma" w:cs="Tahoma"/>
                <w:b/>
                <w:bCs/>
                <w:sz w:val="22"/>
                <w:szCs w:val="22"/>
                <w:lang w:val="en-AU"/>
              </w:rPr>
            </w:pPr>
            <w:r>
              <w:rPr>
                <w:rFonts w:cs="Arial"/>
                <w:bCs/>
                <w:sz w:val="22"/>
                <w:szCs w:val="22"/>
                <w:lang w:val="en-AU"/>
              </w:rPr>
              <w:t>Four</w:t>
            </w:r>
            <w:r w:rsidR="00672D2C">
              <w:rPr>
                <w:rFonts w:cs="Arial"/>
                <w:bCs/>
                <w:sz w:val="22"/>
                <w:szCs w:val="22"/>
                <w:lang w:val="en-AU"/>
              </w:rPr>
              <w:t xml:space="preserve"> (two submissions and two petitions with a total of 106 signatures)</w:t>
            </w:r>
          </w:p>
        </w:tc>
      </w:tr>
      <w:tr w:rsidR="00635A2F"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5A2F" w:rsidRPr="00A421A2" w:rsidRDefault="00635A2F" w:rsidP="00222B06">
            <w:pPr>
              <w:spacing w:before="60" w:after="60"/>
              <w:rPr>
                <w:rFonts w:cs="Arial"/>
                <w:bCs/>
                <w:sz w:val="22"/>
                <w:szCs w:val="22"/>
                <w:lang w:val="en-AU"/>
              </w:rPr>
            </w:pPr>
            <w:r>
              <w:rPr>
                <w:rFonts w:cs="Arial"/>
                <w:bCs/>
                <w:sz w:val="22"/>
                <w:szCs w:val="22"/>
                <w:lang w:val="en-AU"/>
              </w:rPr>
              <w:t>Recommendation</w:t>
            </w:r>
            <w:r w:rsidR="00257A77">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635A2F" w:rsidRPr="008E2E16" w:rsidRDefault="00635A2F" w:rsidP="00222B06">
            <w:pPr>
              <w:spacing w:before="60" w:after="60"/>
              <w:rPr>
                <w:rFonts w:cs="Arial"/>
                <w:bCs/>
                <w:sz w:val="22"/>
                <w:szCs w:val="22"/>
                <w:lang w:val="en-AU"/>
              </w:rPr>
            </w:pPr>
            <w:r>
              <w:rPr>
                <w:rFonts w:cs="Arial"/>
                <w:bCs/>
                <w:sz w:val="22"/>
                <w:szCs w:val="22"/>
                <w:lang w:val="en-AU"/>
              </w:rPr>
              <w:t>Approve with conditions</w:t>
            </w:r>
          </w:p>
        </w:tc>
      </w:tr>
      <w:tr w:rsidR="008E2E16"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A421A2" w:rsidRDefault="006D08FD" w:rsidP="00323F77">
            <w:pPr>
              <w:spacing w:before="60" w:after="60"/>
              <w:rPr>
                <w:rFonts w:cs="Arial"/>
                <w:bCs/>
                <w:sz w:val="22"/>
                <w:szCs w:val="22"/>
                <w:lang w:val="en-AU"/>
              </w:rPr>
            </w:pPr>
            <w:r w:rsidRPr="00A421A2">
              <w:rPr>
                <w:rFonts w:cs="Arial"/>
                <w:bCs/>
                <w:sz w:val="22"/>
                <w:szCs w:val="22"/>
                <w:lang w:val="en-AU"/>
              </w:rPr>
              <w:t>Regional Developm</w:t>
            </w:r>
            <w:r w:rsidR="00323F77">
              <w:rPr>
                <w:rFonts w:cs="Arial"/>
                <w:bCs/>
                <w:sz w:val="22"/>
                <w:szCs w:val="22"/>
                <w:lang w:val="en-AU"/>
              </w:rPr>
              <w:t xml:space="preserve">ent Criteria     </w:t>
            </w:r>
            <w:proofErr w:type="gramStart"/>
            <w:r w:rsidR="00323F77">
              <w:rPr>
                <w:rFonts w:cs="Arial"/>
                <w:bCs/>
                <w:sz w:val="22"/>
                <w:szCs w:val="22"/>
                <w:lang w:val="en-AU"/>
              </w:rPr>
              <w:t xml:space="preserve">   (</w:t>
            </w:r>
            <w:proofErr w:type="gramEnd"/>
            <w:r w:rsidR="00323F77">
              <w:rPr>
                <w:rFonts w:cs="Arial"/>
                <w:bCs/>
                <w:sz w:val="22"/>
                <w:szCs w:val="22"/>
                <w:lang w:val="en-AU"/>
              </w:rPr>
              <w:t>Schedule 7</w:t>
            </w:r>
            <w:r w:rsidRPr="00A421A2">
              <w:rPr>
                <w:rFonts w:cs="Arial"/>
                <w:bCs/>
                <w:sz w:val="22"/>
                <w:szCs w:val="22"/>
                <w:lang w:val="en-AU"/>
              </w:rPr>
              <w:t xml:space="preserve"> of </w:t>
            </w:r>
            <w:r w:rsidR="00323F77">
              <w:rPr>
                <w:rFonts w:cs="Arial"/>
                <w:bCs/>
                <w:sz w:val="22"/>
                <w:szCs w:val="22"/>
                <w:lang w:val="en-AU"/>
              </w:rPr>
              <w:t>State Environmental Planning Policy (State and Regional Development) 2011</w:t>
            </w:r>
            <w:r w:rsidRPr="00A421A2">
              <w:rPr>
                <w:rFonts w:cs="Arial"/>
                <w:bCs/>
                <w:sz w:val="22"/>
                <w:szCs w:val="22"/>
                <w:lang w:val="en-AU"/>
              </w:rPr>
              <w:t>)</w:t>
            </w:r>
            <w:r>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8E2E16" w:rsidRPr="00E14D94" w:rsidRDefault="006D08FD" w:rsidP="006D08FD">
            <w:pPr>
              <w:rPr>
                <w:rFonts w:cs="Arial"/>
                <w:sz w:val="22"/>
                <w:szCs w:val="22"/>
              </w:rPr>
            </w:pPr>
            <w:r>
              <w:rPr>
                <w:rFonts w:cs="Arial"/>
                <w:sz w:val="22"/>
                <w:szCs w:val="22"/>
              </w:rPr>
              <w:t>General development capital investment value &gt;$3</w:t>
            </w:r>
            <w:r w:rsidRPr="008E2E16">
              <w:rPr>
                <w:rFonts w:cs="Arial"/>
                <w:sz w:val="22"/>
                <w:szCs w:val="22"/>
              </w:rPr>
              <w:t>0</w:t>
            </w:r>
            <w:r w:rsidR="00965153">
              <w:rPr>
                <w:rFonts w:cs="Arial"/>
                <w:sz w:val="22"/>
                <w:szCs w:val="22"/>
              </w:rPr>
              <w:t xml:space="preserve"> </w:t>
            </w:r>
            <w:r w:rsidRPr="008E2E16">
              <w:rPr>
                <w:rFonts w:cs="Arial"/>
                <w:sz w:val="22"/>
                <w:szCs w:val="22"/>
              </w:rPr>
              <w:t>million</w:t>
            </w:r>
          </w:p>
        </w:tc>
      </w:tr>
      <w:tr w:rsidR="006D08FD"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A421A2" w:rsidRDefault="005B4B0E" w:rsidP="006D08FD">
            <w:pPr>
              <w:rPr>
                <w:rFonts w:cs="Arial"/>
                <w:bCs/>
                <w:sz w:val="22"/>
                <w:szCs w:val="22"/>
                <w:lang w:val="en-AU"/>
              </w:rPr>
            </w:pPr>
            <w:r>
              <w:rPr>
                <w:rFonts w:cs="Arial"/>
                <w:bCs/>
                <w:sz w:val="22"/>
                <w:szCs w:val="22"/>
                <w:lang w:val="en-AU"/>
              </w:rPr>
              <w:t>List of All Relevant s4.15</w:t>
            </w:r>
            <w:r w:rsidR="006D08FD" w:rsidRPr="00A421A2">
              <w:rPr>
                <w:rFonts w:cs="Arial"/>
                <w:bCs/>
                <w:sz w:val="22"/>
                <w:szCs w:val="22"/>
                <w:lang w:val="en-AU"/>
              </w:rPr>
              <w:t>(1)(a) Matters</w:t>
            </w:r>
            <w:r w:rsidR="006D08FD">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6D08FD" w:rsidRPr="00646C6B" w:rsidRDefault="006D08FD" w:rsidP="006D08FD">
            <w:pPr>
              <w:numPr>
                <w:ilvl w:val="0"/>
                <w:numId w:val="1"/>
              </w:numPr>
              <w:rPr>
                <w:rFonts w:cs="Arial"/>
                <w:sz w:val="22"/>
                <w:szCs w:val="22"/>
              </w:rPr>
            </w:pPr>
            <w:r w:rsidRPr="00646C6B">
              <w:rPr>
                <w:rFonts w:cs="Arial"/>
                <w:sz w:val="22"/>
                <w:szCs w:val="22"/>
              </w:rPr>
              <w:t>State Environmental Planning Policy (State and Regional Development) 2011</w:t>
            </w:r>
            <w:r w:rsidR="00965153" w:rsidRPr="00646C6B">
              <w:rPr>
                <w:rFonts w:cs="Arial"/>
                <w:sz w:val="22"/>
                <w:szCs w:val="22"/>
              </w:rPr>
              <w:t>;</w:t>
            </w:r>
          </w:p>
          <w:p w:rsidR="00461446" w:rsidRPr="00646C6B" w:rsidRDefault="00646C6B" w:rsidP="006D08FD">
            <w:pPr>
              <w:numPr>
                <w:ilvl w:val="0"/>
                <w:numId w:val="1"/>
              </w:numPr>
              <w:rPr>
                <w:rFonts w:cs="Arial"/>
                <w:sz w:val="22"/>
                <w:szCs w:val="22"/>
              </w:rPr>
            </w:pPr>
            <w:r w:rsidRPr="00646C6B">
              <w:rPr>
                <w:rFonts w:cs="Arial"/>
                <w:sz w:val="22"/>
                <w:szCs w:val="22"/>
              </w:rPr>
              <w:t>Camden Local Environmental Planning Policy 2010;</w:t>
            </w:r>
          </w:p>
          <w:p w:rsidR="00A9364E" w:rsidRDefault="00A9364E" w:rsidP="006D08FD">
            <w:pPr>
              <w:numPr>
                <w:ilvl w:val="0"/>
                <w:numId w:val="1"/>
              </w:numPr>
              <w:rPr>
                <w:rFonts w:cs="Arial"/>
                <w:sz w:val="22"/>
                <w:szCs w:val="22"/>
              </w:rPr>
            </w:pPr>
            <w:r>
              <w:rPr>
                <w:rFonts w:cs="Arial"/>
                <w:sz w:val="22"/>
                <w:szCs w:val="22"/>
              </w:rPr>
              <w:t>State Environmental Planning Policy No. 65 – Design Quality of Residential Apartment Development</w:t>
            </w:r>
            <w:r w:rsidR="00555AB1">
              <w:rPr>
                <w:rFonts w:cs="Arial"/>
                <w:sz w:val="22"/>
                <w:szCs w:val="22"/>
              </w:rPr>
              <w:t>;</w:t>
            </w:r>
          </w:p>
          <w:p w:rsidR="006D08FD" w:rsidRPr="00646C6B" w:rsidRDefault="006D08FD" w:rsidP="006D08FD">
            <w:pPr>
              <w:numPr>
                <w:ilvl w:val="0"/>
                <w:numId w:val="1"/>
              </w:numPr>
              <w:rPr>
                <w:rFonts w:cs="Arial"/>
                <w:sz w:val="22"/>
                <w:szCs w:val="22"/>
              </w:rPr>
            </w:pPr>
            <w:r w:rsidRPr="00646C6B">
              <w:rPr>
                <w:rFonts w:cs="Arial"/>
                <w:sz w:val="22"/>
                <w:szCs w:val="22"/>
              </w:rPr>
              <w:t>State Envir</w:t>
            </w:r>
            <w:r w:rsidR="006E6041" w:rsidRPr="00646C6B">
              <w:rPr>
                <w:rFonts w:cs="Arial"/>
                <w:sz w:val="22"/>
                <w:szCs w:val="22"/>
              </w:rPr>
              <w:t>onmental Planning Policy No 55 -</w:t>
            </w:r>
            <w:r w:rsidRPr="00646C6B">
              <w:rPr>
                <w:rFonts w:cs="Arial"/>
                <w:sz w:val="22"/>
                <w:szCs w:val="22"/>
              </w:rPr>
              <w:t xml:space="preserve"> Remediation of Land</w:t>
            </w:r>
            <w:r w:rsidR="00965153" w:rsidRPr="00646C6B">
              <w:rPr>
                <w:rFonts w:cs="Arial"/>
                <w:sz w:val="22"/>
                <w:szCs w:val="22"/>
              </w:rPr>
              <w:t>;</w:t>
            </w:r>
          </w:p>
          <w:p w:rsidR="006D08FD" w:rsidRPr="00646C6B" w:rsidRDefault="006D08FD" w:rsidP="006D08FD">
            <w:pPr>
              <w:numPr>
                <w:ilvl w:val="0"/>
                <w:numId w:val="1"/>
              </w:numPr>
              <w:rPr>
                <w:rFonts w:cs="Arial"/>
                <w:sz w:val="22"/>
                <w:szCs w:val="22"/>
              </w:rPr>
            </w:pPr>
            <w:r w:rsidRPr="00646C6B">
              <w:rPr>
                <w:rFonts w:cs="Arial"/>
                <w:sz w:val="22"/>
                <w:szCs w:val="22"/>
              </w:rPr>
              <w:lastRenderedPageBreak/>
              <w:t>Sydney Regional Environmental Plan</w:t>
            </w:r>
            <w:r w:rsidR="006E6041" w:rsidRPr="00646C6B">
              <w:rPr>
                <w:rFonts w:cs="Arial"/>
                <w:sz w:val="22"/>
                <w:szCs w:val="22"/>
              </w:rPr>
              <w:t xml:space="preserve"> No 20 -</w:t>
            </w:r>
            <w:r w:rsidRPr="00646C6B">
              <w:rPr>
                <w:rFonts w:cs="Arial"/>
                <w:sz w:val="22"/>
                <w:szCs w:val="22"/>
              </w:rPr>
              <w:t xml:space="preserve"> Hawkesbury-Nepean River</w:t>
            </w:r>
            <w:r w:rsidR="00965153" w:rsidRPr="00646C6B">
              <w:rPr>
                <w:rFonts w:cs="Arial"/>
                <w:sz w:val="22"/>
                <w:szCs w:val="22"/>
              </w:rPr>
              <w:t>;</w:t>
            </w:r>
            <w:r w:rsidR="00646C6B">
              <w:rPr>
                <w:rFonts w:cs="Arial"/>
                <w:sz w:val="22"/>
                <w:szCs w:val="22"/>
              </w:rPr>
              <w:t xml:space="preserve"> and</w:t>
            </w:r>
          </w:p>
          <w:p w:rsidR="006D08FD" w:rsidRPr="00646C6B" w:rsidRDefault="006D08FD" w:rsidP="00646C6B">
            <w:pPr>
              <w:numPr>
                <w:ilvl w:val="0"/>
                <w:numId w:val="1"/>
              </w:numPr>
              <w:rPr>
                <w:sz w:val="22"/>
                <w:szCs w:val="22"/>
              </w:rPr>
            </w:pPr>
            <w:r w:rsidRPr="00646C6B">
              <w:rPr>
                <w:rFonts w:cs="Arial"/>
                <w:sz w:val="22"/>
                <w:szCs w:val="22"/>
              </w:rPr>
              <w:t>Camden Development Control Plan 2011</w:t>
            </w:r>
            <w:r w:rsidR="00646C6B">
              <w:rPr>
                <w:rFonts w:cs="Arial"/>
                <w:sz w:val="22"/>
                <w:szCs w:val="22"/>
              </w:rPr>
              <w:t>.</w:t>
            </w:r>
          </w:p>
        </w:tc>
      </w:tr>
      <w:tr w:rsidR="006D08FD"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A421A2" w:rsidRDefault="00694BAC" w:rsidP="00222B06">
            <w:pPr>
              <w:spacing w:before="60" w:after="60"/>
              <w:rPr>
                <w:rFonts w:cs="Arial"/>
                <w:bCs/>
                <w:sz w:val="22"/>
                <w:szCs w:val="22"/>
                <w:lang w:val="en-AU"/>
              </w:rPr>
            </w:pPr>
            <w:r>
              <w:rPr>
                <w:rFonts w:cs="Arial"/>
                <w:bCs/>
                <w:sz w:val="22"/>
                <w:szCs w:val="22"/>
                <w:lang w:val="en-AU"/>
              </w:rPr>
              <w:lastRenderedPageBreak/>
              <w:t>List all Documents S</w:t>
            </w:r>
            <w:r w:rsidR="006D08FD" w:rsidRPr="00A421A2">
              <w:rPr>
                <w:rFonts w:cs="Arial"/>
                <w:bCs/>
                <w:sz w:val="22"/>
                <w:szCs w:val="22"/>
                <w:lang w:val="en-AU"/>
              </w:rPr>
              <w:t>ubm</w:t>
            </w:r>
            <w:r>
              <w:rPr>
                <w:rFonts w:cs="Arial"/>
                <w:bCs/>
                <w:sz w:val="22"/>
                <w:szCs w:val="22"/>
                <w:lang w:val="en-AU"/>
              </w:rPr>
              <w:t>itted with this R</w:t>
            </w:r>
            <w:r w:rsidR="006D08FD">
              <w:rPr>
                <w:rFonts w:cs="Arial"/>
                <w:bCs/>
                <w:sz w:val="22"/>
                <w:szCs w:val="22"/>
                <w:lang w:val="en-AU"/>
              </w:rPr>
              <w:t>eport for the P</w:t>
            </w:r>
            <w:r>
              <w:rPr>
                <w:rFonts w:cs="Arial"/>
                <w:bCs/>
                <w:sz w:val="22"/>
                <w:szCs w:val="22"/>
                <w:lang w:val="en-AU"/>
              </w:rPr>
              <w:t>anel’s C</w:t>
            </w:r>
            <w:r w:rsidR="006D08FD" w:rsidRPr="00A421A2">
              <w:rPr>
                <w:rFonts w:cs="Arial"/>
                <w:bCs/>
                <w:sz w:val="22"/>
                <w:szCs w:val="22"/>
                <w:lang w:val="en-AU"/>
              </w:rPr>
              <w:t>onsideration</w:t>
            </w:r>
            <w:r w:rsidR="00EE666F">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6D08FD" w:rsidRPr="00555AB1" w:rsidRDefault="006D08FD" w:rsidP="002A2262">
            <w:pPr>
              <w:pStyle w:val="ListParagraph"/>
              <w:numPr>
                <w:ilvl w:val="0"/>
                <w:numId w:val="2"/>
              </w:numPr>
              <w:contextualSpacing/>
              <w:rPr>
                <w:rFonts w:ascii="Calibri" w:hAnsi="Calibri" w:cs="Arial"/>
                <w:bCs/>
                <w:sz w:val="22"/>
                <w:szCs w:val="22"/>
                <w:lang w:val="en-AU"/>
              </w:rPr>
            </w:pPr>
            <w:r w:rsidRPr="00A9364E">
              <w:rPr>
                <w:rFonts w:cs="Arial"/>
                <w:bCs/>
                <w:sz w:val="22"/>
                <w:szCs w:val="22"/>
              </w:rPr>
              <w:t>Assessment report.</w:t>
            </w:r>
          </w:p>
          <w:p w:rsidR="00555AB1" w:rsidRPr="00290E26" w:rsidRDefault="00555AB1" w:rsidP="00555AB1">
            <w:pPr>
              <w:pStyle w:val="ListParagraph"/>
              <w:numPr>
                <w:ilvl w:val="0"/>
                <w:numId w:val="2"/>
              </w:numPr>
              <w:contextualSpacing/>
              <w:rPr>
                <w:rFonts w:cs="Arial"/>
                <w:bCs/>
                <w:sz w:val="22"/>
                <w:szCs w:val="22"/>
                <w:lang w:val="en-AU"/>
              </w:rPr>
            </w:pPr>
            <w:r>
              <w:rPr>
                <w:rFonts w:cs="Arial"/>
                <w:bCs/>
                <w:sz w:val="22"/>
                <w:szCs w:val="22"/>
              </w:rPr>
              <w:t>Camden Local Environmental Plan 2010</w:t>
            </w:r>
            <w:r w:rsidRPr="00290E26">
              <w:rPr>
                <w:rFonts w:cs="Arial"/>
                <w:bCs/>
                <w:sz w:val="22"/>
                <w:szCs w:val="22"/>
              </w:rPr>
              <w:t xml:space="preserve"> assessment table.</w:t>
            </w:r>
          </w:p>
          <w:p w:rsidR="00555AB1" w:rsidRPr="00656AAE" w:rsidRDefault="00555AB1" w:rsidP="00555AB1">
            <w:pPr>
              <w:pStyle w:val="ListParagraph"/>
              <w:numPr>
                <w:ilvl w:val="0"/>
                <w:numId w:val="2"/>
              </w:numPr>
              <w:contextualSpacing/>
              <w:rPr>
                <w:rFonts w:cs="Arial"/>
                <w:bCs/>
                <w:sz w:val="22"/>
                <w:szCs w:val="22"/>
                <w:lang w:val="en-AU"/>
              </w:rPr>
            </w:pPr>
            <w:r>
              <w:rPr>
                <w:rFonts w:cs="Arial"/>
                <w:bCs/>
                <w:sz w:val="22"/>
                <w:szCs w:val="22"/>
              </w:rPr>
              <w:t>Camden Development Control Plan 2011 assessment table.</w:t>
            </w:r>
          </w:p>
          <w:p w:rsidR="00656AAE" w:rsidRPr="00290E26" w:rsidRDefault="00656AAE" w:rsidP="00555AB1">
            <w:pPr>
              <w:pStyle w:val="ListParagraph"/>
              <w:numPr>
                <w:ilvl w:val="0"/>
                <w:numId w:val="2"/>
              </w:numPr>
              <w:contextualSpacing/>
              <w:rPr>
                <w:rFonts w:cs="Arial"/>
                <w:bCs/>
                <w:sz w:val="22"/>
                <w:szCs w:val="22"/>
                <w:lang w:val="en-AU"/>
              </w:rPr>
            </w:pPr>
            <w:r>
              <w:rPr>
                <w:rFonts w:cs="Arial"/>
                <w:bCs/>
                <w:sz w:val="22"/>
                <w:szCs w:val="22"/>
              </w:rPr>
              <w:t>Apartment Design Guide assessment table.</w:t>
            </w:r>
          </w:p>
          <w:p w:rsidR="006D08FD" w:rsidRPr="00A9364E" w:rsidRDefault="006D08FD" w:rsidP="002A2262">
            <w:pPr>
              <w:pStyle w:val="ListParagraph"/>
              <w:numPr>
                <w:ilvl w:val="0"/>
                <w:numId w:val="2"/>
              </w:numPr>
              <w:contextualSpacing/>
              <w:rPr>
                <w:rFonts w:ascii="Calibri" w:hAnsi="Calibri" w:cs="Arial"/>
                <w:bCs/>
                <w:sz w:val="22"/>
                <w:szCs w:val="22"/>
                <w:lang w:val="en-AU"/>
              </w:rPr>
            </w:pPr>
            <w:r w:rsidRPr="00A9364E">
              <w:rPr>
                <w:rFonts w:cs="Arial"/>
                <w:bCs/>
                <w:sz w:val="22"/>
                <w:szCs w:val="22"/>
              </w:rPr>
              <w:t>Recommended conditions.</w:t>
            </w:r>
          </w:p>
          <w:p w:rsidR="006D08FD" w:rsidRDefault="006D08FD" w:rsidP="002A2262">
            <w:pPr>
              <w:pStyle w:val="ListParagraph"/>
              <w:numPr>
                <w:ilvl w:val="0"/>
                <w:numId w:val="2"/>
              </w:numPr>
              <w:contextualSpacing/>
              <w:rPr>
                <w:rFonts w:cs="Arial"/>
                <w:bCs/>
                <w:sz w:val="22"/>
                <w:szCs w:val="22"/>
              </w:rPr>
            </w:pPr>
            <w:r w:rsidRPr="00A9364E">
              <w:rPr>
                <w:rFonts w:cs="Arial"/>
                <w:bCs/>
                <w:sz w:val="22"/>
                <w:szCs w:val="22"/>
              </w:rPr>
              <w:t>Proposed plans.</w:t>
            </w:r>
          </w:p>
          <w:p w:rsidR="00AF5C9E" w:rsidRPr="00672D2C" w:rsidRDefault="00AF5C9E" w:rsidP="002A2262">
            <w:pPr>
              <w:pStyle w:val="ListParagraph"/>
              <w:numPr>
                <w:ilvl w:val="0"/>
                <w:numId w:val="2"/>
              </w:numPr>
              <w:contextualSpacing/>
              <w:rPr>
                <w:rFonts w:cs="Arial"/>
                <w:bCs/>
                <w:sz w:val="22"/>
                <w:szCs w:val="22"/>
              </w:rPr>
            </w:pPr>
            <w:r w:rsidRPr="00672D2C">
              <w:rPr>
                <w:rFonts w:cs="Arial"/>
                <w:bCs/>
                <w:sz w:val="22"/>
                <w:szCs w:val="22"/>
              </w:rPr>
              <w:t>Traffic Report.</w:t>
            </w:r>
          </w:p>
          <w:p w:rsidR="00A9364E" w:rsidRPr="00672D2C" w:rsidRDefault="00A9364E" w:rsidP="002A2262">
            <w:pPr>
              <w:pStyle w:val="ListParagraph"/>
              <w:numPr>
                <w:ilvl w:val="0"/>
                <w:numId w:val="2"/>
              </w:numPr>
              <w:contextualSpacing/>
              <w:rPr>
                <w:rFonts w:cs="Arial"/>
                <w:bCs/>
                <w:sz w:val="22"/>
                <w:szCs w:val="22"/>
              </w:rPr>
            </w:pPr>
            <w:r w:rsidRPr="00672D2C">
              <w:rPr>
                <w:rFonts w:cs="Arial"/>
                <w:bCs/>
                <w:sz w:val="22"/>
                <w:szCs w:val="22"/>
              </w:rPr>
              <w:t>Submissions.</w:t>
            </w:r>
          </w:p>
          <w:p w:rsidR="006D08FD" w:rsidRPr="000A4C08" w:rsidRDefault="006D08FD" w:rsidP="002A2262">
            <w:pPr>
              <w:pStyle w:val="ListParagraph"/>
              <w:numPr>
                <w:ilvl w:val="0"/>
                <w:numId w:val="2"/>
              </w:numPr>
              <w:contextualSpacing/>
              <w:jc w:val="both"/>
              <w:rPr>
                <w:rFonts w:cs="Arial"/>
                <w:bCs/>
                <w:sz w:val="22"/>
                <w:szCs w:val="22"/>
              </w:rPr>
            </w:pPr>
            <w:r w:rsidRPr="00672D2C">
              <w:rPr>
                <w:rFonts w:cs="Arial"/>
                <w:bCs/>
                <w:sz w:val="22"/>
                <w:szCs w:val="22"/>
              </w:rPr>
              <w:t>Correspondence from the NSW Rural Fire Service</w:t>
            </w:r>
            <w:r w:rsidR="00A9364E" w:rsidRPr="00672D2C">
              <w:rPr>
                <w:rFonts w:cs="Arial"/>
                <w:bCs/>
                <w:sz w:val="22"/>
                <w:szCs w:val="22"/>
              </w:rPr>
              <w:t xml:space="preserve">, NSW Roads and Maritime Service </w:t>
            </w:r>
            <w:r w:rsidRPr="00672D2C">
              <w:rPr>
                <w:rFonts w:cs="Arial"/>
                <w:bCs/>
                <w:sz w:val="22"/>
                <w:szCs w:val="22"/>
              </w:rPr>
              <w:t>and the Camden Local Area Command</w:t>
            </w:r>
            <w:r w:rsidR="00965153" w:rsidRPr="00672D2C">
              <w:rPr>
                <w:rFonts w:cs="Arial"/>
                <w:bCs/>
                <w:sz w:val="22"/>
                <w:szCs w:val="22"/>
              </w:rPr>
              <w:t xml:space="preserve"> of the NSW Police</w:t>
            </w:r>
            <w:r w:rsidRPr="00672D2C">
              <w:rPr>
                <w:rFonts w:cs="Arial"/>
                <w:bCs/>
                <w:sz w:val="22"/>
                <w:szCs w:val="22"/>
              </w:rPr>
              <w:t>.</w:t>
            </w:r>
          </w:p>
        </w:tc>
      </w:tr>
      <w:tr w:rsidR="008E2E16"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A421A2" w:rsidRDefault="008E2E16" w:rsidP="00222B06">
            <w:pPr>
              <w:spacing w:before="60" w:after="60"/>
              <w:rPr>
                <w:rFonts w:cs="Arial"/>
                <w:bCs/>
                <w:sz w:val="22"/>
                <w:szCs w:val="22"/>
                <w:lang w:val="en-AU"/>
              </w:rPr>
            </w:pPr>
            <w:r w:rsidRPr="00A421A2">
              <w:rPr>
                <w:rFonts w:cs="Arial"/>
                <w:bCs/>
                <w:sz w:val="22"/>
                <w:szCs w:val="22"/>
                <w:lang w:val="en-AU"/>
              </w:rPr>
              <w:t xml:space="preserve">Report </w:t>
            </w:r>
            <w:r w:rsidR="00994E71">
              <w:rPr>
                <w:rFonts w:cs="Arial"/>
                <w:bCs/>
                <w:sz w:val="22"/>
                <w:szCs w:val="22"/>
                <w:lang w:val="en-AU"/>
              </w:rPr>
              <w:t>P</w:t>
            </w:r>
            <w:r w:rsidR="00950E44">
              <w:rPr>
                <w:rFonts w:cs="Arial"/>
                <w:bCs/>
                <w:sz w:val="22"/>
                <w:szCs w:val="22"/>
                <w:lang w:val="en-AU"/>
              </w:rPr>
              <w:t xml:space="preserve">repared </w:t>
            </w:r>
            <w:r w:rsidR="00B0054A">
              <w:rPr>
                <w:rFonts w:cs="Arial"/>
                <w:bCs/>
                <w:sz w:val="22"/>
                <w:szCs w:val="22"/>
                <w:lang w:val="en-AU"/>
              </w:rPr>
              <w:t>B</w:t>
            </w:r>
            <w:r w:rsidRPr="00A421A2">
              <w:rPr>
                <w:rFonts w:cs="Arial"/>
                <w:bCs/>
                <w:sz w:val="22"/>
                <w:szCs w:val="22"/>
                <w:lang w:val="en-AU"/>
              </w:rPr>
              <w:t>y</w:t>
            </w:r>
            <w:r w:rsidR="00257A77">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rsidR="008E2E16" w:rsidRPr="008E2E16" w:rsidRDefault="001157B8" w:rsidP="00222B06">
            <w:pPr>
              <w:spacing w:before="60" w:after="60"/>
              <w:rPr>
                <w:rFonts w:cs="Arial"/>
                <w:b/>
                <w:bCs/>
                <w:sz w:val="22"/>
                <w:szCs w:val="22"/>
                <w:lang w:val="en-AU"/>
              </w:rPr>
            </w:pPr>
            <w:r>
              <w:rPr>
                <w:rFonts w:cs="Arial"/>
                <w:bCs/>
                <w:sz w:val="22"/>
                <w:szCs w:val="22"/>
                <w:lang w:val="en-AU"/>
              </w:rPr>
              <w:t>Clare Aslanis, Executive</w:t>
            </w:r>
            <w:r w:rsidR="00D4447D">
              <w:rPr>
                <w:rFonts w:cs="Arial"/>
                <w:bCs/>
                <w:sz w:val="22"/>
                <w:szCs w:val="22"/>
                <w:lang w:val="en-AU"/>
              </w:rPr>
              <w:t xml:space="preserve"> Planner</w:t>
            </w:r>
          </w:p>
        </w:tc>
      </w:tr>
      <w:tr w:rsidR="006D08FD"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A421A2" w:rsidRDefault="00EE666F" w:rsidP="00222B06">
            <w:pPr>
              <w:spacing w:before="60" w:after="60"/>
              <w:rPr>
                <w:rFonts w:cs="Arial"/>
                <w:bCs/>
                <w:sz w:val="22"/>
                <w:szCs w:val="22"/>
                <w:lang w:val="en-AU"/>
              </w:rPr>
            </w:pPr>
            <w:r>
              <w:rPr>
                <w:rFonts w:cs="Arial"/>
                <w:bCs/>
                <w:sz w:val="22"/>
                <w:szCs w:val="22"/>
                <w:lang w:val="en-AU"/>
              </w:rPr>
              <w:t>Report D</w:t>
            </w:r>
            <w:r w:rsidR="006D08FD">
              <w:rPr>
                <w:rFonts w:cs="Arial"/>
                <w:bCs/>
                <w:sz w:val="22"/>
                <w:szCs w:val="22"/>
                <w:lang w:val="en-AU"/>
              </w:rPr>
              <w:t>ate:</w:t>
            </w:r>
          </w:p>
        </w:tc>
        <w:tc>
          <w:tcPr>
            <w:tcW w:w="5954" w:type="dxa"/>
            <w:tcBorders>
              <w:top w:val="single" w:sz="4" w:space="0" w:color="auto"/>
              <w:left w:val="single" w:sz="4" w:space="0" w:color="auto"/>
              <w:bottom w:val="single" w:sz="4" w:space="0" w:color="auto"/>
              <w:right w:val="single" w:sz="4" w:space="0" w:color="auto"/>
            </w:tcBorders>
          </w:tcPr>
          <w:p w:rsidR="006D08FD" w:rsidRPr="008E2E16" w:rsidRDefault="00656AAE" w:rsidP="00222B06">
            <w:pPr>
              <w:spacing w:before="60" w:after="60"/>
              <w:rPr>
                <w:rFonts w:cs="Arial"/>
                <w:bCs/>
                <w:sz w:val="22"/>
                <w:szCs w:val="22"/>
                <w:lang w:val="en-AU"/>
              </w:rPr>
            </w:pPr>
            <w:r>
              <w:rPr>
                <w:rFonts w:cs="Arial"/>
                <w:bCs/>
                <w:sz w:val="22"/>
                <w:szCs w:val="22"/>
                <w:lang w:val="en-AU"/>
              </w:rPr>
              <w:t>November</w:t>
            </w:r>
            <w:r w:rsidR="006D08FD">
              <w:rPr>
                <w:rFonts w:cs="Arial"/>
                <w:bCs/>
                <w:sz w:val="22"/>
                <w:szCs w:val="22"/>
                <w:lang w:val="en-AU"/>
              </w:rPr>
              <w:t xml:space="preserve"> </w:t>
            </w:r>
            <w:r w:rsidR="00C930D5">
              <w:rPr>
                <w:rFonts w:cs="Arial"/>
                <w:bCs/>
                <w:sz w:val="22"/>
                <w:szCs w:val="22"/>
                <w:lang w:val="en-AU"/>
              </w:rPr>
              <w:t>2019</w:t>
            </w:r>
          </w:p>
        </w:tc>
      </w:tr>
    </w:tbl>
    <w:p w:rsidR="00762DE7" w:rsidRDefault="00762DE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4802E9" w:rsidRPr="000138B3" w:rsidRDefault="004802E9" w:rsidP="004802E9">
      <w:pPr>
        <w:jc w:val="both"/>
        <w:rPr>
          <w:b/>
          <w:sz w:val="22"/>
          <w:szCs w:val="22"/>
        </w:rPr>
      </w:pPr>
      <w:r>
        <w:rPr>
          <w:b/>
          <w:sz w:val="22"/>
          <w:szCs w:val="22"/>
        </w:rPr>
        <w:t>Summary of Section 4.15</w:t>
      </w:r>
      <w:r w:rsidRPr="000138B3">
        <w:rPr>
          <w:b/>
          <w:sz w:val="22"/>
          <w:szCs w:val="22"/>
        </w:rPr>
        <w:t xml:space="preserve"> matters</w:t>
      </w:r>
    </w:p>
    <w:p w:rsidR="004802E9" w:rsidRPr="000138B3" w:rsidRDefault="004802E9" w:rsidP="004802E9">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8"/>
        <w:gridCol w:w="1306"/>
      </w:tblGrid>
      <w:tr w:rsidR="004802E9" w:rsidTr="000B2146">
        <w:tc>
          <w:tcPr>
            <w:tcW w:w="6888" w:type="dxa"/>
            <w:shd w:val="clear" w:color="auto" w:fill="auto"/>
          </w:tcPr>
          <w:p w:rsidR="004802E9" w:rsidRPr="003F4492" w:rsidRDefault="004802E9" w:rsidP="00965153">
            <w:pPr>
              <w:jc w:val="both"/>
              <w:rPr>
                <w:sz w:val="22"/>
                <w:szCs w:val="22"/>
              </w:rPr>
            </w:pPr>
            <w:r w:rsidRPr="003F4492">
              <w:rPr>
                <w:sz w:val="22"/>
                <w:szCs w:val="22"/>
              </w:rPr>
              <w:t>Have all recommendati</w:t>
            </w:r>
            <w:r w:rsidR="005B4B0E">
              <w:rPr>
                <w:sz w:val="22"/>
                <w:szCs w:val="22"/>
              </w:rPr>
              <w:t>ons in relation to relevant s</w:t>
            </w:r>
            <w:r w:rsidR="00694BAC">
              <w:rPr>
                <w:sz w:val="22"/>
                <w:szCs w:val="22"/>
              </w:rPr>
              <w:t>4.15</w:t>
            </w:r>
            <w:r w:rsidRPr="003F4492">
              <w:rPr>
                <w:sz w:val="22"/>
                <w:szCs w:val="22"/>
              </w:rPr>
              <w:t xml:space="preserve"> matters been </w:t>
            </w:r>
            <w:proofErr w:type="spellStart"/>
            <w:r w:rsidRPr="003F4492">
              <w:rPr>
                <w:sz w:val="22"/>
                <w:szCs w:val="22"/>
              </w:rPr>
              <w:t>summarised</w:t>
            </w:r>
            <w:proofErr w:type="spellEnd"/>
            <w:r w:rsidRPr="003F4492">
              <w:rPr>
                <w:sz w:val="22"/>
                <w:szCs w:val="22"/>
              </w:rPr>
              <w:t xml:space="preserve"> in the Executive Summary of the assessment report?</w:t>
            </w:r>
          </w:p>
        </w:tc>
        <w:tc>
          <w:tcPr>
            <w:tcW w:w="1306" w:type="dxa"/>
            <w:shd w:val="clear" w:color="auto" w:fill="auto"/>
          </w:tcPr>
          <w:p w:rsidR="004802E9" w:rsidRPr="007C75FF" w:rsidRDefault="004802E9" w:rsidP="00786857">
            <w:pPr>
              <w:rPr>
                <w:sz w:val="22"/>
                <w:szCs w:val="22"/>
              </w:rPr>
            </w:pPr>
            <w:r w:rsidRPr="007C75FF">
              <w:rPr>
                <w:sz w:val="22"/>
                <w:szCs w:val="22"/>
              </w:rPr>
              <w:t>Yes</w:t>
            </w:r>
            <w:r w:rsidR="005533F1">
              <w:rPr>
                <w:sz w:val="22"/>
                <w:szCs w:val="22"/>
              </w:rPr>
              <w:t>.</w:t>
            </w:r>
          </w:p>
        </w:tc>
      </w:tr>
    </w:tbl>
    <w:p w:rsidR="004802E9" w:rsidRPr="000138B3" w:rsidRDefault="004802E9" w:rsidP="004802E9">
      <w:pPr>
        <w:jc w:val="both"/>
        <w:rPr>
          <w:sz w:val="22"/>
          <w:szCs w:val="22"/>
        </w:rPr>
      </w:pPr>
    </w:p>
    <w:p w:rsidR="004802E9" w:rsidRPr="000138B3" w:rsidRDefault="004802E9" w:rsidP="004802E9">
      <w:pPr>
        <w:jc w:val="both"/>
        <w:rPr>
          <w:sz w:val="22"/>
          <w:szCs w:val="22"/>
        </w:rPr>
      </w:pPr>
      <w:r w:rsidRPr="000138B3">
        <w:rPr>
          <w:b/>
          <w:sz w:val="22"/>
          <w:szCs w:val="22"/>
        </w:rPr>
        <w:t>Legislative Clauses Requiring Consent Authority Satisfaction</w:t>
      </w:r>
    </w:p>
    <w:p w:rsidR="004802E9" w:rsidRPr="000138B3" w:rsidRDefault="004802E9" w:rsidP="004802E9">
      <w:pPr>
        <w:jc w:val="both"/>
        <w:rPr>
          <w:sz w:val="22"/>
          <w:szCs w:val="22"/>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3"/>
        <w:gridCol w:w="1531"/>
      </w:tblGrid>
      <w:tr w:rsidR="004802E9" w:rsidTr="003A25F2">
        <w:tc>
          <w:tcPr>
            <w:tcW w:w="6833" w:type="dxa"/>
            <w:shd w:val="clear" w:color="auto" w:fill="auto"/>
          </w:tcPr>
          <w:p w:rsidR="004802E9" w:rsidRPr="00807F5C" w:rsidRDefault="004802E9" w:rsidP="00965153">
            <w:pPr>
              <w:jc w:val="both"/>
              <w:rPr>
                <w:sz w:val="22"/>
                <w:szCs w:val="22"/>
              </w:rPr>
            </w:pPr>
            <w:r w:rsidRPr="003F4492">
              <w:rPr>
                <w:sz w:val="22"/>
                <w:szCs w:val="22"/>
              </w:rPr>
              <w:t>Have relevant clauses in all applicable environmental planning instruments where the consent authority must be satisfied about a particular matter been listed and r</w:t>
            </w:r>
            <w:r>
              <w:rPr>
                <w:sz w:val="22"/>
                <w:szCs w:val="22"/>
              </w:rPr>
              <w:t xml:space="preserve">elevant recommendations </w:t>
            </w:r>
            <w:proofErr w:type="spellStart"/>
            <w:r>
              <w:rPr>
                <w:sz w:val="22"/>
                <w:szCs w:val="22"/>
              </w:rPr>
              <w:t>summarised</w:t>
            </w:r>
            <w:proofErr w:type="spellEnd"/>
            <w:r w:rsidRPr="003F4492">
              <w:rPr>
                <w:sz w:val="22"/>
                <w:szCs w:val="22"/>
              </w:rPr>
              <w:t xml:space="preserve"> in the Executive Summary of the assessment report?</w:t>
            </w:r>
          </w:p>
        </w:tc>
        <w:tc>
          <w:tcPr>
            <w:tcW w:w="1531" w:type="dxa"/>
            <w:shd w:val="clear" w:color="auto" w:fill="auto"/>
          </w:tcPr>
          <w:p w:rsidR="004802E9" w:rsidRPr="003F4492" w:rsidRDefault="004802E9" w:rsidP="00786857">
            <w:pPr>
              <w:rPr>
                <w:sz w:val="22"/>
                <w:szCs w:val="22"/>
              </w:rPr>
            </w:pPr>
            <w:r>
              <w:rPr>
                <w:sz w:val="22"/>
                <w:szCs w:val="22"/>
              </w:rPr>
              <w:t>Yes</w:t>
            </w:r>
          </w:p>
        </w:tc>
      </w:tr>
    </w:tbl>
    <w:p w:rsidR="004802E9" w:rsidRPr="000138B3" w:rsidRDefault="004802E9" w:rsidP="004802E9">
      <w:pPr>
        <w:jc w:val="both"/>
        <w:rPr>
          <w:sz w:val="22"/>
          <w:szCs w:val="22"/>
        </w:rPr>
      </w:pPr>
    </w:p>
    <w:p w:rsidR="004802E9" w:rsidRPr="000138B3" w:rsidRDefault="004802E9" w:rsidP="004802E9">
      <w:pPr>
        <w:jc w:val="both"/>
        <w:rPr>
          <w:b/>
          <w:sz w:val="22"/>
          <w:szCs w:val="22"/>
        </w:rPr>
      </w:pPr>
      <w:r w:rsidRPr="000138B3">
        <w:rPr>
          <w:b/>
          <w:sz w:val="22"/>
          <w:szCs w:val="22"/>
        </w:rPr>
        <w:t>Clause 4.6 Exceptions to Development Standards</w:t>
      </w:r>
    </w:p>
    <w:p w:rsidR="004802E9" w:rsidRPr="000138B3"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9"/>
        <w:gridCol w:w="1305"/>
      </w:tblGrid>
      <w:tr w:rsidR="004802E9" w:rsidTr="00786857">
        <w:tc>
          <w:tcPr>
            <w:tcW w:w="7088" w:type="dxa"/>
            <w:shd w:val="clear" w:color="auto" w:fill="auto"/>
          </w:tcPr>
          <w:p w:rsidR="004802E9" w:rsidRPr="003F4492" w:rsidRDefault="004802E9" w:rsidP="00965153">
            <w:pPr>
              <w:jc w:val="both"/>
              <w:rPr>
                <w:sz w:val="22"/>
                <w:szCs w:val="22"/>
              </w:rPr>
            </w:pPr>
            <w:r w:rsidRPr="003F4492">
              <w:rPr>
                <w:sz w:val="22"/>
                <w:szCs w:val="22"/>
              </w:rPr>
              <w:t>If a written request for a contravention to a developme</w:t>
            </w:r>
            <w:r>
              <w:rPr>
                <w:sz w:val="22"/>
                <w:szCs w:val="22"/>
              </w:rPr>
              <w:t xml:space="preserve">nt standard (clause 4.6 of the </w:t>
            </w:r>
            <w:r w:rsidR="005B4B0E">
              <w:rPr>
                <w:sz w:val="22"/>
                <w:szCs w:val="22"/>
              </w:rPr>
              <w:t xml:space="preserve">Growth </w:t>
            </w:r>
            <w:r>
              <w:rPr>
                <w:sz w:val="22"/>
                <w:szCs w:val="22"/>
              </w:rPr>
              <w:t>S</w:t>
            </w:r>
            <w:r w:rsidRPr="003F4492">
              <w:rPr>
                <w:sz w:val="22"/>
                <w:szCs w:val="22"/>
              </w:rPr>
              <w:t>EP</w:t>
            </w:r>
            <w:r>
              <w:rPr>
                <w:sz w:val="22"/>
                <w:szCs w:val="22"/>
              </w:rPr>
              <w:t>P</w:t>
            </w:r>
            <w:r w:rsidRPr="003F4492">
              <w:rPr>
                <w:sz w:val="22"/>
                <w:szCs w:val="22"/>
              </w:rPr>
              <w:t>) has been received, has it been attached to the assessment report?</w:t>
            </w:r>
          </w:p>
        </w:tc>
        <w:tc>
          <w:tcPr>
            <w:tcW w:w="1332" w:type="dxa"/>
            <w:shd w:val="clear" w:color="auto" w:fill="auto"/>
          </w:tcPr>
          <w:p w:rsidR="004802E9" w:rsidRPr="003F4492" w:rsidRDefault="002B04A1" w:rsidP="00786857">
            <w:pPr>
              <w:rPr>
                <w:sz w:val="22"/>
                <w:szCs w:val="22"/>
              </w:rPr>
            </w:pPr>
            <w:r>
              <w:rPr>
                <w:sz w:val="22"/>
                <w:szCs w:val="22"/>
              </w:rPr>
              <w:t>N</w:t>
            </w:r>
            <w:r w:rsidR="00656AAE">
              <w:rPr>
                <w:sz w:val="22"/>
                <w:szCs w:val="22"/>
              </w:rPr>
              <w:t>/</w:t>
            </w:r>
            <w:r>
              <w:rPr>
                <w:sz w:val="22"/>
                <w:szCs w:val="22"/>
              </w:rPr>
              <w:t>A</w:t>
            </w:r>
          </w:p>
        </w:tc>
      </w:tr>
    </w:tbl>
    <w:p w:rsidR="004802E9" w:rsidRPr="000138B3" w:rsidRDefault="004802E9" w:rsidP="004802E9">
      <w:pPr>
        <w:jc w:val="both"/>
        <w:rPr>
          <w:sz w:val="22"/>
          <w:szCs w:val="22"/>
        </w:rPr>
      </w:pPr>
    </w:p>
    <w:p w:rsidR="004802E9" w:rsidRPr="000138B3" w:rsidRDefault="004802E9" w:rsidP="004802E9">
      <w:pPr>
        <w:jc w:val="both"/>
        <w:rPr>
          <w:b/>
          <w:sz w:val="22"/>
          <w:szCs w:val="22"/>
        </w:rPr>
      </w:pPr>
      <w:r w:rsidRPr="000138B3">
        <w:rPr>
          <w:b/>
          <w:sz w:val="22"/>
          <w:szCs w:val="22"/>
        </w:rPr>
        <w:t>Special Infrastructure Contributions</w:t>
      </w:r>
    </w:p>
    <w:p w:rsidR="004802E9" w:rsidRPr="000138B3"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1"/>
        <w:gridCol w:w="1303"/>
      </w:tblGrid>
      <w:tr w:rsidR="004802E9" w:rsidTr="00786857">
        <w:tc>
          <w:tcPr>
            <w:tcW w:w="7088" w:type="dxa"/>
            <w:shd w:val="clear" w:color="auto" w:fill="auto"/>
          </w:tcPr>
          <w:p w:rsidR="004802E9" w:rsidRPr="00807F5C" w:rsidRDefault="004802E9" w:rsidP="00786857">
            <w:pPr>
              <w:rPr>
                <w:sz w:val="22"/>
                <w:szCs w:val="22"/>
              </w:rPr>
            </w:pPr>
            <w:r w:rsidRPr="003F4492">
              <w:rPr>
                <w:sz w:val="22"/>
                <w:szCs w:val="22"/>
              </w:rPr>
              <w:t>Does the DA require Special</w:t>
            </w:r>
            <w:r w:rsidR="00694BAC">
              <w:rPr>
                <w:sz w:val="22"/>
                <w:szCs w:val="22"/>
              </w:rPr>
              <w:t xml:space="preserve"> Infrastructure Contributions (s7.24</w:t>
            </w:r>
            <w:r w:rsidRPr="003F4492">
              <w:rPr>
                <w:sz w:val="22"/>
                <w:szCs w:val="22"/>
              </w:rPr>
              <w:t>)?</w:t>
            </w:r>
          </w:p>
        </w:tc>
        <w:tc>
          <w:tcPr>
            <w:tcW w:w="1332" w:type="dxa"/>
            <w:shd w:val="clear" w:color="auto" w:fill="auto"/>
          </w:tcPr>
          <w:p w:rsidR="004802E9" w:rsidRPr="003F4492" w:rsidRDefault="000C1D0C" w:rsidP="00786857">
            <w:pPr>
              <w:rPr>
                <w:sz w:val="22"/>
                <w:szCs w:val="22"/>
              </w:rPr>
            </w:pPr>
            <w:r>
              <w:rPr>
                <w:sz w:val="22"/>
                <w:szCs w:val="22"/>
              </w:rPr>
              <w:t>No</w:t>
            </w:r>
          </w:p>
        </w:tc>
      </w:tr>
    </w:tbl>
    <w:p w:rsidR="004802E9" w:rsidRPr="000138B3" w:rsidRDefault="004802E9" w:rsidP="004802E9">
      <w:pPr>
        <w:jc w:val="both"/>
        <w:rPr>
          <w:sz w:val="22"/>
          <w:szCs w:val="22"/>
        </w:rPr>
      </w:pPr>
    </w:p>
    <w:p w:rsidR="004802E9" w:rsidRPr="000138B3" w:rsidRDefault="004802E9" w:rsidP="004802E9">
      <w:pPr>
        <w:jc w:val="both"/>
        <w:rPr>
          <w:b/>
          <w:sz w:val="22"/>
          <w:szCs w:val="22"/>
        </w:rPr>
      </w:pPr>
      <w:r w:rsidRPr="000138B3">
        <w:rPr>
          <w:b/>
          <w:sz w:val="22"/>
          <w:szCs w:val="22"/>
        </w:rPr>
        <w:t>Conditions</w:t>
      </w:r>
    </w:p>
    <w:p w:rsidR="004802E9" w:rsidRPr="000138B3"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7"/>
        <w:gridCol w:w="1307"/>
      </w:tblGrid>
      <w:tr w:rsidR="004802E9" w:rsidTr="00786857">
        <w:tc>
          <w:tcPr>
            <w:tcW w:w="7088" w:type="dxa"/>
            <w:shd w:val="clear" w:color="auto" w:fill="auto"/>
          </w:tcPr>
          <w:p w:rsidR="004802E9" w:rsidRPr="00B51D08" w:rsidRDefault="004802E9" w:rsidP="00786857">
            <w:pPr>
              <w:rPr>
                <w:sz w:val="22"/>
                <w:szCs w:val="22"/>
              </w:rPr>
            </w:pPr>
            <w:r w:rsidRPr="003F4492">
              <w:rPr>
                <w:sz w:val="22"/>
                <w:szCs w:val="22"/>
              </w:rPr>
              <w:t>Have draft conditions been provided to the applicant for comment?</w:t>
            </w:r>
          </w:p>
        </w:tc>
        <w:tc>
          <w:tcPr>
            <w:tcW w:w="1332" w:type="dxa"/>
            <w:shd w:val="clear" w:color="auto" w:fill="auto"/>
          </w:tcPr>
          <w:p w:rsidR="004802E9" w:rsidRPr="003F4492" w:rsidRDefault="004802E9" w:rsidP="00786857">
            <w:pPr>
              <w:rPr>
                <w:sz w:val="22"/>
                <w:szCs w:val="22"/>
              </w:rPr>
            </w:pPr>
            <w:r w:rsidRPr="0040076C">
              <w:rPr>
                <w:sz w:val="22"/>
                <w:szCs w:val="22"/>
              </w:rPr>
              <w:t>Yes</w:t>
            </w:r>
          </w:p>
        </w:tc>
      </w:tr>
    </w:tbl>
    <w:p w:rsidR="004802E9" w:rsidRDefault="004802E9"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PURPOSE OF REPORT</w:t>
      </w: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3F3D91" w:rsidRDefault="003F3D91" w:rsidP="0025756F">
      <w:pPr>
        <w:jc w:val="both"/>
        <w:rPr>
          <w:rFonts w:cs="Arial"/>
          <w:sz w:val="22"/>
          <w:szCs w:val="22"/>
        </w:rPr>
      </w:pPr>
      <w:r>
        <w:rPr>
          <w:rFonts w:cs="Arial"/>
          <w:sz w:val="22"/>
          <w:szCs w:val="22"/>
        </w:rPr>
        <w:t xml:space="preserve">The purpose of this report is to seek the </w:t>
      </w:r>
      <w:r w:rsidR="006C074C">
        <w:rPr>
          <w:rFonts w:cs="Arial"/>
          <w:sz w:val="22"/>
          <w:szCs w:val="22"/>
        </w:rPr>
        <w:t xml:space="preserve">Sydney Western </w:t>
      </w:r>
      <w:r w:rsidR="00CE3A32">
        <w:rPr>
          <w:rFonts w:cs="Arial"/>
          <w:sz w:val="22"/>
          <w:szCs w:val="22"/>
        </w:rPr>
        <w:t xml:space="preserve">City </w:t>
      </w:r>
      <w:r w:rsidR="006E75B7">
        <w:rPr>
          <w:rFonts w:cs="Arial"/>
          <w:sz w:val="22"/>
          <w:szCs w:val="22"/>
        </w:rPr>
        <w:t>Planning Panel’s (t</w:t>
      </w:r>
      <w:r w:rsidR="006C074C">
        <w:rPr>
          <w:rFonts w:cs="Arial"/>
          <w:sz w:val="22"/>
          <w:szCs w:val="22"/>
        </w:rPr>
        <w:t xml:space="preserve">he Panel’s) </w:t>
      </w:r>
      <w:r>
        <w:rPr>
          <w:rFonts w:cs="Arial"/>
          <w:sz w:val="22"/>
          <w:szCs w:val="22"/>
        </w:rPr>
        <w:t xml:space="preserve">determination of a development application (DA) for </w:t>
      </w:r>
      <w:r w:rsidR="00656AAE">
        <w:rPr>
          <w:rFonts w:cs="Arial"/>
          <w:sz w:val="22"/>
          <w:szCs w:val="22"/>
        </w:rPr>
        <w:t xml:space="preserve">a residential flat building development comprising 100 dwellings </w:t>
      </w:r>
      <w:r w:rsidR="002B04A1">
        <w:rPr>
          <w:rFonts w:cs="Arial"/>
          <w:sz w:val="22"/>
          <w:szCs w:val="22"/>
        </w:rPr>
        <w:t xml:space="preserve">at 38-58 Somerset Avenue, </w:t>
      </w:r>
      <w:proofErr w:type="spellStart"/>
      <w:r w:rsidR="002B04A1">
        <w:rPr>
          <w:rFonts w:cs="Arial"/>
          <w:sz w:val="22"/>
          <w:szCs w:val="22"/>
        </w:rPr>
        <w:t>N</w:t>
      </w:r>
      <w:r w:rsidR="00656AAE">
        <w:rPr>
          <w:rFonts w:cs="Arial"/>
          <w:sz w:val="22"/>
          <w:szCs w:val="22"/>
        </w:rPr>
        <w:t>arellan</w:t>
      </w:r>
      <w:proofErr w:type="spellEnd"/>
      <w:r w:rsidR="00710EAA">
        <w:rPr>
          <w:rFonts w:cs="Arial"/>
          <w:sz w:val="22"/>
          <w:szCs w:val="22"/>
        </w:rPr>
        <w:t>.</w:t>
      </w:r>
    </w:p>
    <w:p w:rsidR="003F3D91" w:rsidRDefault="003F3D91" w:rsidP="0025756F">
      <w:pPr>
        <w:jc w:val="both"/>
        <w:rPr>
          <w:rFonts w:cs="Arial"/>
          <w:sz w:val="22"/>
          <w:szCs w:val="22"/>
        </w:rPr>
      </w:pPr>
    </w:p>
    <w:p w:rsidR="00B552F6" w:rsidRPr="00C23374" w:rsidRDefault="00C857F1" w:rsidP="00C23374">
      <w:pPr>
        <w:jc w:val="both"/>
        <w:rPr>
          <w:rFonts w:cs="Arial"/>
          <w:sz w:val="22"/>
          <w:szCs w:val="22"/>
        </w:rPr>
      </w:pPr>
      <w:r>
        <w:rPr>
          <w:rFonts w:cs="Arial"/>
          <w:sz w:val="22"/>
          <w:szCs w:val="22"/>
        </w:rPr>
        <w:lastRenderedPageBreak/>
        <w:t xml:space="preserve">The </w:t>
      </w:r>
      <w:r w:rsidR="006C074C">
        <w:rPr>
          <w:rFonts w:cs="Arial"/>
          <w:sz w:val="22"/>
          <w:szCs w:val="22"/>
        </w:rPr>
        <w:t>Panel</w:t>
      </w:r>
      <w:r>
        <w:rPr>
          <w:rFonts w:cs="Arial"/>
          <w:sz w:val="22"/>
          <w:szCs w:val="22"/>
        </w:rPr>
        <w:t xml:space="preserve"> is the </w:t>
      </w:r>
      <w:r w:rsidR="00F0311A">
        <w:rPr>
          <w:rFonts w:cs="Arial"/>
          <w:sz w:val="22"/>
          <w:szCs w:val="22"/>
        </w:rPr>
        <w:t>consent</w:t>
      </w:r>
      <w:r>
        <w:rPr>
          <w:rFonts w:cs="Arial"/>
          <w:sz w:val="22"/>
          <w:szCs w:val="22"/>
        </w:rPr>
        <w:t xml:space="preserve"> authority fo</w:t>
      </w:r>
      <w:r w:rsidR="008153AA">
        <w:rPr>
          <w:rFonts w:cs="Arial"/>
          <w:sz w:val="22"/>
          <w:szCs w:val="22"/>
        </w:rPr>
        <w:t>r this DA as</w:t>
      </w:r>
      <w:r w:rsidR="0087277B">
        <w:rPr>
          <w:rFonts w:cs="Arial"/>
          <w:sz w:val="22"/>
          <w:szCs w:val="22"/>
        </w:rPr>
        <w:t xml:space="preserve"> </w:t>
      </w:r>
      <w:r>
        <w:rPr>
          <w:rFonts w:cs="Arial"/>
          <w:sz w:val="22"/>
          <w:szCs w:val="22"/>
        </w:rPr>
        <w:t xml:space="preserve">the </w:t>
      </w:r>
      <w:r w:rsidR="00502BC2">
        <w:rPr>
          <w:rFonts w:cs="Arial"/>
          <w:sz w:val="22"/>
          <w:szCs w:val="22"/>
        </w:rPr>
        <w:t>capital</w:t>
      </w:r>
      <w:r w:rsidR="006649EE">
        <w:rPr>
          <w:rFonts w:cs="Arial"/>
          <w:sz w:val="22"/>
          <w:szCs w:val="22"/>
        </w:rPr>
        <w:t xml:space="preserve"> investment value (CIV)</w:t>
      </w:r>
      <w:r w:rsidR="00730873">
        <w:rPr>
          <w:rFonts w:cs="Arial"/>
          <w:sz w:val="22"/>
          <w:szCs w:val="22"/>
        </w:rPr>
        <w:t xml:space="preserve"> </w:t>
      </w:r>
      <w:r>
        <w:rPr>
          <w:rFonts w:cs="Arial"/>
          <w:sz w:val="22"/>
          <w:szCs w:val="22"/>
        </w:rPr>
        <w:t>of</w:t>
      </w:r>
      <w:r w:rsidR="006B2382">
        <w:rPr>
          <w:rFonts w:cs="Arial"/>
          <w:sz w:val="22"/>
          <w:szCs w:val="22"/>
        </w:rPr>
        <w:t xml:space="preserve"> the development is </w:t>
      </w:r>
      <w:r w:rsidR="00826FA9">
        <w:rPr>
          <w:rFonts w:cs="Arial"/>
          <w:sz w:val="22"/>
          <w:szCs w:val="22"/>
        </w:rPr>
        <w:t>$</w:t>
      </w:r>
      <w:r w:rsidR="002B04A1">
        <w:rPr>
          <w:rFonts w:cs="Arial"/>
          <w:sz w:val="22"/>
          <w:szCs w:val="22"/>
        </w:rPr>
        <w:t>33,608,000</w:t>
      </w:r>
      <w:r w:rsidR="00EA6FD9">
        <w:rPr>
          <w:rFonts w:cs="Arial"/>
          <w:sz w:val="22"/>
          <w:szCs w:val="22"/>
        </w:rPr>
        <w:t>.</w:t>
      </w:r>
      <w:r w:rsidR="00B552F6">
        <w:rPr>
          <w:rFonts w:cs="Arial"/>
          <w:sz w:val="22"/>
          <w:szCs w:val="22"/>
        </w:rPr>
        <w:t xml:space="preserve"> </w:t>
      </w:r>
      <w:r w:rsidR="00EA6FD9">
        <w:rPr>
          <w:rFonts w:cs="Arial"/>
          <w:sz w:val="22"/>
          <w:szCs w:val="22"/>
        </w:rPr>
        <w:t>This</w:t>
      </w:r>
      <w:r w:rsidR="004429F2">
        <w:rPr>
          <w:rFonts w:cs="Arial"/>
          <w:sz w:val="22"/>
          <w:szCs w:val="22"/>
        </w:rPr>
        <w:t xml:space="preserve"> exceeds</w:t>
      </w:r>
      <w:r w:rsidR="00730873">
        <w:rPr>
          <w:rFonts w:cs="Arial"/>
          <w:sz w:val="22"/>
          <w:szCs w:val="22"/>
        </w:rPr>
        <w:t xml:space="preserve"> the </w:t>
      </w:r>
      <w:r w:rsidR="0022734C">
        <w:rPr>
          <w:rFonts w:cs="Arial"/>
          <w:sz w:val="22"/>
          <w:szCs w:val="22"/>
        </w:rPr>
        <w:t>CIV</w:t>
      </w:r>
      <w:r w:rsidR="006C074C">
        <w:rPr>
          <w:rFonts w:cs="Arial"/>
          <w:sz w:val="22"/>
          <w:szCs w:val="22"/>
        </w:rPr>
        <w:t xml:space="preserve"> threshold of $30</w:t>
      </w:r>
      <w:r>
        <w:rPr>
          <w:rFonts w:cs="Arial"/>
          <w:sz w:val="22"/>
          <w:szCs w:val="22"/>
        </w:rPr>
        <w:t xml:space="preserve"> million</w:t>
      </w:r>
      <w:r w:rsidR="006B2382">
        <w:rPr>
          <w:rFonts w:cs="Arial"/>
          <w:sz w:val="22"/>
          <w:szCs w:val="22"/>
        </w:rPr>
        <w:t xml:space="preserve"> </w:t>
      </w:r>
      <w:r w:rsidR="008153AA">
        <w:rPr>
          <w:rFonts w:cs="Arial"/>
          <w:sz w:val="22"/>
          <w:szCs w:val="22"/>
        </w:rPr>
        <w:t xml:space="preserve">for Council to determine the DA pursuant </w:t>
      </w:r>
      <w:r w:rsidR="008153AA" w:rsidRPr="006C074C">
        <w:rPr>
          <w:rFonts w:cs="Arial"/>
          <w:sz w:val="22"/>
          <w:szCs w:val="22"/>
        </w:rPr>
        <w:t xml:space="preserve">to </w:t>
      </w:r>
      <w:r w:rsidR="008153AA">
        <w:rPr>
          <w:rFonts w:cs="Arial"/>
          <w:sz w:val="22"/>
          <w:szCs w:val="22"/>
        </w:rPr>
        <w:t>Schedule 7</w:t>
      </w:r>
      <w:r w:rsidR="008153AA" w:rsidRPr="006C074C">
        <w:rPr>
          <w:rFonts w:cs="Arial"/>
          <w:sz w:val="22"/>
          <w:szCs w:val="22"/>
        </w:rPr>
        <w:t xml:space="preserve"> of State Environmental Planning Policy (State and Regional Development) 2011</w:t>
      </w:r>
      <w:r w:rsidR="008153AA">
        <w:rPr>
          <w:rFonts w:cs="Arial"/>
          <w:sz w:val="22"/>
          <w:szCs w:val="22"/>
        </w:rPr>
        <w:t>.</w:t>
      </w:r>
    </w:p>
    <w:p w:rsidR="00276ECB" w:rsidRDefault="00276ECB" w:rsidP="0025756F">
      <w:pPr>
        <w:tabs>
          <w:tab w:val="left" w:pos="360"/>
          <w:tab w:val="left" w:pos="9640"/>
        </w:tabs>
        <w:autoSpaceDE w:val="0"/>
        <w:autoSpaceDN w:val="0"/>
        <w:adjustRightInd w:val="0"/>
        <w:spacing w:line="240" w:lineRule="atLeast"/>
        <w:jc w:val="both"/>
        <w:rPr>
          <w:rFonts w:cs="Arial"/>
          <w:color w:val="000000"/>
          <w:sz w:val="22"/>
          <w:szCs w:val="22"/>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SUMMARY OF RECOMMENDATION</w:t>
      </w:r>
    </w:p>
    <w:p w:rsidR="009259B7" w:rsidRPr="00164032"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6E06DE" w:rsidRDefault="00E808E8" w:rsidP="0025756F">
      <w:pPr>
        <w:jc w:val="both"/>
        <w:rPr>
          <w:rFonts w:cs="Arial"/>
          <w:sz w:val="22"/>
          <w:szCs w:val="22"/>
        </w:rPr>
      </w:pPr>
      <w:r>
        <w:rPr>
          <w:rFonts w:cs="Arial"/>
          <w:sz w:val="22"/>
          <w:szCs w:val="22"/>
        </w:rPr>
        <w:t xml:space="preserve">That the </w:t>
      </w:r>
      <w:r w:rsidR="006C074C">
        <w:rPr>
          <w:rFonts w:cs="Arial"/>
          <w:sz w:val="22"/>
          <w:szCs w:val="22"/>
        </w:rPr>
        <w:t>Panel</w:t>
      </w:r>
      <w:r>
        <w:rPr>
          <w:rFonts w:cs="Arial"/>
          <w:sz w:val="22"/>
          <w:szCs w:val="22"/>
        </w:rPr>
        <w:t xml:space="preserve"> determine DA</w:t>
      </w:r>
      <w:r w:rsidR="00CB75E4">
        <w:rPr>
          <w:rFonts w:cs="Arial"/>
          <w:sz w:val="22"/>
          <w:szCs w:val="22"/>
        </w:rPr>
        <w:t>/201</w:t>
      </w:r>
      <w:r w:rsidR="00222E89">
        <w:rPr>
          <w:rFonts w:cs="Arial"/>
          <w:sz w:val="22"/>
          <w:szCs w:val="22"/>
        </w:rPr>
        <w:t>9/</w:t>
      </w:r>
      <w:r w:rsidR="006B39AB">
        <w:rPr>
          <w:rFonts w:cs="Arial"/>
          <w:sz w:val="22"/>
          <w:szCs w:val="22"/>
        </w:rPr>
        <w:t>324</w:t>
      </w:r>
      <w:r w:rsidR="00C02983">
        <w:rPr>
          <w:rFonts w:cs="Arial"/>
          <w:sz w:val="22"/>
          <w:szCs w:val="22"/>
        </w:rPr>
        <w:t xml:space="preserve">/1 </w:t>
      </w:r>
      <w:r>
        <w:rPr>
          <w:rFonts w:cs="Arial"/>
          <w:sz w:val="22"/>
          <w:szCs w:val="22"/>
        </w:rPr>
        <w:t xml:space="preserve">for </w:t>
      </w:r>
      <w:r w:rsidR="00965153">
        <w:rPr>
          <w:rFonts w:cs="Arial"/>
          <w:sz w:val="22"/>
          <w:szCs w:val="22"/>
        </w:rPr>
        <w:t xml:space="preserve">the </w:t>
      </w:r>
      <w:r w:rsidR="00656AAE">
        <w:rPr>
          <w:rFonts w:cs="Arial"/>
          <w:sz w:val="22"/>
          <w:szCs w:val="22"/>
        </w:rPr>
        <w:t xml:space="preserve">construction of a residential flat building development comprising 100 dwellings </w:t>
      </w:r>
      <w:r w:rsidR="00965153">
        <w:rPr>
          <w:rFonts w:cs="Arial"/>
          <w:sz w:val="22"/>
          <w:szCs w:val="22"/>
        </w:rPr>
        <w:t xml:space="preserve">pursuant </w:t>
      </w:r>
      <w:r w:rsidR="000E0C52">
        <w:rPr>
          <w:rFonts w:cs="Arial"/>
          <w:sz w:val="22"/>
          <w:szCs w:val="22"/>
        </w:rPr>
        <w:t>to Section 4.16</w:t>
      </w:r>
      <w:r>
        <w:rPr>
          <w:rFonts w:cs="Arial"/>
          <w:sz w:val="22"/>
          <w:szCs w:val="22"/>
        </w:rPr>
        <w:t xml:space="preserve"> of the </w:t>
      </w:r>
      <w:r w:rsidRPr="00E76996">
        <w:rPr>
          <w:rFonts w:cs="Arial"/>
          <w:i/>
          <w:sz w:val="22"/>
          <w:szCs w:val="22"/>
        </w:rPr>
        <w:t xml:space="preserve">Environmental Planning and Assessment Act 1979 </w:t>
      </w:r>
      <w:r>
        <w:rPr>
          <w:rFonts w:cs="Arial"/>
          <w:sz w:val="22"/>
          <w:szCs w:val="22"/>
        </w:rPr>
        <w:t>by granting</w:t>
      </w:r>
      <w:r w:rsidRPr="00980BD0">
        <w:rPr>
          <w:rFonts w:cs="Arial"/>
          <w:sz w:val="22"/>
          <w:szCs w:val="22"/>
        </w:rPr>
        <w:t xml:space="preserve"> consent subject to </w:t>
      </w:r>
      <w:r>
        <w:rPr>
          <w:rFonts w:cs="Arial"/>
          <w:sz w:val="22"/>
          <w:szCs w:val="22"/>
        </w:rPr>
        <w:t xml:space="preserve">the </w:t>
      </w:r>
      <w:r w:rsidRPr="00980BD0">
        <w:rPr>
          <w:rFonts w:cs="Arial"/>
          <w:sz w:val="22"/>
          <w:szCs w:val="22"/>
        </w:rPr>
        <w:t xml:space="preserve">conditions </w:t>
      </w:r>
      <w:r w:rsidR="004306DF">
        <w:rPr>
          <w:rFonts w:cs="Arial"/>
          <w:sz w:val="22"/>
          <w:szCs w:val="22"/>
        </w:rPr>
        <w:t>attached to</w:t>
      </w:r>
      <w:r w:rsidRPr="00980BD0">
        <w:rPr>
          <w:rFonts w:cs="Arial"/>
          <w:sz w:val="22"/>
          <w:szCs w:val="22"/>
        </w:rPr>
        <w:t xml:space="preserve"> this report.</w:t>
      </w:r>
    </w:p>
    <w:p w:rsidR="00257A77" w:rsidRDefault="00257A77" w:rsidP="0025756F">
      <w:pPr>
        <w:tabs>
          <w:tab w:val="left" w:pos="360"/>
          <w:tab w:val="left" w:pos="9640"/>
        </w:tabs>
        <w:autoSpaceDE w:val="0"/>
        <w:autoSpaceDN w:val="0"/>
        <w:adjustRightInd w:val="0"/>
        <w:spacing w:line="240" w:lineRule="atLeast"/>
        <w:jc w:val="both"/>
        <w:rPr>
          <w:rFonts w:cs="Arial"/>
          <w:sz w:val="22"/>
          <w:szCs w:val="22"/>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Pr>
          <w:rFonts w:cs="Arial"/>
          <w:b/>
          <w:bCs/>
          <w:color w:val="000080"/>
          <w:sz w:val="22"/>
          <w:szCs w:val="22"/>
          <w:u w:val="single"/>
          <w:lang w:val="en-AU"/>
        </w:rPr>
        <w:t>EXECUTIVE SUMMARY</w:t>
      </w:r>
    </w:p>
    <w:p w:rsidR="00E808E8" w:rsidRDefault="00E808E8" w:rsidP="0025756F">
      <w:pPr>
        <w:jc w:val="both"/>
        <w:rPr>
          <w:rFonts w:cs="Arial"/>
          <w:sz w:val="22"/>
          <w:szCs w:val="22"/>
        </w:rPr>
      </w:pPr>
    </w:p>
    <w:p w:rsidR="00E808E8" w:rsidRPr="00F7453B" w:rsidRDefault="00E808E8" w:rsidP="0025756F">
      <w:pPr>
        <w:jc w:val="both"/>
        <w:rPr>
          <w:rFonts w:cs="Arial"/>
          <w:sz w:val="22"/>
          <w:szCs w:val="22"/>
          <w:highlight w:val="yellow"/>
        </w:rPr>
      </w:pPr>
      <w:r w:rsidRPr="00B15E19">
        <w:rPr>
          <w:rFonts w:cs="Arial"/>
          <w:sz w:val="22"/>
          <w:szCs w:val="22"/>
        </w:rPr>
        <w:t xml:space="preserve">Council is in receipt of a DA for </w:t>
      </w:r>
      <w:r w:rsidR="00965153" w:rsidRPr="00B15E19">
        <w:rPr>
          <w:rFonts w:cs="Arial"/>
          <w:sz w:val="22"/>
          <w:szCs w:val="22"/>
        </w:rPr>
        <w:t xml:space="preserve">the construction of </w:t>
      </w:r>
      <w:r w:rsidR="00656AAE">
        <w:rPr>
          <w:rFonts w:cs="Arial"/>
          <w:sz w:val="22"/>
          <w:szCs w:val="22"/>
        </w:rPr>
        <w:t xml:space="preserve">a residential flat building development comprising 100 dwellings </w:t>
      </w:r>
      <w:r w:rsidR="00B15E19" w:rsidRPr="00B15E19">
        <w:rPr>
          <w:rFonts w:cs="Arial"/>
          <w:sz w:val="22"/>
          <w:szCs w:val="22"/>
        </w:rPr>
        <w:t>at 38-58 Somerset Avenue,</w:t>
      </w:r>
      <w:r w:rsidR="00B15E19">
        <w:rPr>
          <w:rFonts w:cs="Arial"/>
          <w:sz w:val="22"/>
          <w:szCs w:val="22"/>
        </w:rPr>
        <w:t xml:space="preserve"> </w:t>
      </w:r>
      <w:proofErr w:type="spellStart"/>
      <w:r w:rsidR="00B15E19">
        <w:rPr>
          <w:rFonts w:cs="Arial"/>
          <w:sz w:val="22"/>
          <w:szCs w:val="22"/>
        </w:rPr>
        <w:t>Narellan</w:t>
      </w:r>
      <w:proofErr w:type="spellEnd"/>
      <w:r w:rsidR="00656AAE">
        <w:rPr>
          <w:rFonts w:cs="Arial"/>
          <w:sz w:val="22"/>
          <w:szCs w:val="22"/>
        </w:rPr>
        <w:t>.</w:t>
      </w:r>
    </w:p>
    <w:p w:rsidR="00C017D5" w:rsidRPr="00563A99" w:rsidRDefault="00C017D5" w:rsidP="0025756F">
      <w:pPr>
        <w:jc w:val="both"/>
        <w:rPr>
          <w:rFonts w:cs="Arial"/>
          <w:sz w:val="22"/>
          <w:szCs w:val="22"/>
        </w:rPr>
      </w:pPr>
    </w:p>
    <w:p w:rsidR="00E808E8" w:rsidRPr="00563A99" w:rsidRDefault="00E808E8" w:rsidP="002734C3">
      <w:pPr>
        <w:jc w:val="both"/>
        <w:rPr>
          <w:rFonts w:cs="Arial"/>
          <w:sz w:val="22"/>
          <w:szCs w:val="22"/>
        </w:rPr>
      </w:pPr>
      <w:r w:rsidRPr="00563A99">
        <w:rPr>
          <w:rFonts w:cs="Arial"/>
          <w:sz w:val="22"/>
          <w:szCs w:val="22"/>
        </w:rPr>
        <w:t xml:space="preserve">The DA has been assessed against the </w:t>
      </w:r>
      <w:r w:rsidRPr="00563A99">
        <w:rPr>
          <w:rFonts w:cs="Arial"/>
          <w:i/>
          <w:sz w:val="22"/>
          <w:szCs w:val="22"/>
        </w:rPr>
        <w:t>Environmental Planning and Assessment Act 1979</w:t>
      </w:r>
      <w:r w:rsidRPr="00563A99">
        <w:rPr>
          <w:rFonts w:cs="Arial"/>
          <w:sz w:val="22"/>
          <w:szCs w:val="22"/>
        </w:rPr>
        <w:t>,</w:t>
      </w:r>
      <w:r w:rsidR="00563A99">
        <w:rPr>
          <w:rFonts w:cs="Arial"/>
          <w:sz w:val="22"/>
          <w:szCs w:val="22"/>
        </w:rPr>
        <w:t xml:space="preserve"> </w:t>
      </w:r>
      <w:r w:rsidRPr="00563A99">
        <w:rPr>
          <w:rFonts w:cs="Arial"/>
          <w:sz w:val="22"/>
          <w:szCs w:val="22"/>
        </w:rPr>
        <w:t xml:space="preserve">the </w:t>
      </w:r>
      <w:r w:rsidRPr="00563A99">
        <w:rPr>
          <w:rFonts w:cs="Arial"/>
          <w:i/>
          <w:sz w:val="22"/>
          <w:szCs w:val="22"/>
        </w:rPr>
        <w:t>Environmental Planning and Assessment Regulation 2000</w:t>
      </w:r>
      <w:r w:rsidR="001B2EA8" w:rsidRPr="00563A99">
        <w:rPr>
          <w:rFonts w:cs="Arial"/>
          <w:sz w:val="22"/>
          <w:szCs w:val="22"/>
        </w:rPr>
        <w:t>, relevant environmental planning instruments, development control p</w:t>
      </w:r>
      <w:r w:rsidRPr="00563A99">
        <w:rPr>
          <w:rFonts w:cs="Arial"/>
          <w:sz w:val="22"/>
          <w:szCs w:val="22"/>
        </w:rPr>
        <w:t>lans and policies.</w:t>
      </w:r>
    </w:p>
    <w:p w:rsidR="00E70FA9" w:rsidRPr="00F7453B" w:rsidRDefault="00E70FA9" w:rsidP="0025756F">
      <w:pPr>
        <w:jc w:val="both"/>
        <w:rPr>
          <w:rFonts w:cs="Arial"/>
          <w:sz w:val="22"/>
          <w:szCs w:val="22"/>
          <w:highlight w:val="yellow"/>
        </w:rPr>
      </w:pPr>
    </w:p>
    <w:p w:rsidR="004C72E8" w:rsidRPr="0092483F" w:rsidRDefault="004C72E8" w:rsidP="004C72E8">
      <w:pPr>
        <w:jc w:val="both"/>
        <w:rPr>
          <w:rFonts w:cs="Arial"/>
          <w:sz w:val="22"/>
          <w:szCs w:val="22"/>
        </w:rPr>
      </w:pPr>
      <w:r w:rsidRPr="0092483F">
        <w:rPr>
          <w:rFonts w:cs="Arial"/>
          <w:sz w:val="22"/>
          <w:szCs w:val="22"/>
        </w:rPr>
        <w:t>A summary of the assessment of all relevant environmental planning instruments is provided below with a detailed assessment provided later in the report.</w:t>
      </w:r>
    </w:p>
    <w:p w:rsidR="004C72E8" w:rsidRPr="00F7453B" w:rsidRDefault="004C72E8" w:rsidP="004C72E8">
      <w:pPr>
        <w:jc w:val="both"/>
        <w:rPr>
          <w:rFonts w:cs="Arial"/>
          <w:sz w:val="22"/>
          <w:szCs w:val="22"/>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1"/>
        <w:gridCol w:w="4123"/>
      </w:tblGrid>
      <w:tr w:rsidR="004C72E8" w:rsidRPr="00F7453B" w:rsidTr="005337FA">
        <w:tc>
          <w:tcPr>
            <w:tcW w:w="4071" w:type="dxa"/>
            <w:shd w:val="clear" w:color="auto" w:fill="auto"/>
          </w:tcPr>
          <w:p w:rsidR="004C72E8" w:rsidRPr="00F7453B" w:rsidRDefault="004C72E8" w:rsidP="00965153">
            <w:pPr>
              <w:jc w:val="both"/>
              <w:rPr>
                <w:rFonts w:cs="Arial"/>
                <w:sz w:val="22"/>
                <w:szCs w:val="22"/>
                <w:highlight w:val="yellow"/>
              </w:rPr>
            </w:pPr>
            <w:r w:rsidRPr="0092483F">
              <w:rPr>
                <w:rFonts w:cs="Arial"/>
                <w:sz w:val="22"/>
                <w:szCs w:val="22"/>
              </w:rPr>
              <w:t>State Environmental Planning Policy (State and Regional Development) 2011</w:t>
            </w:r>
            <w:r w:rsidR="006E6041" w:rsidRPr="0092483F">
              <w:rPr>
                <w:rFonts w:cs="Arial"/>
                <w:sz w:val="22"/>
                <w:szCs w:val="22"/>
              </w:rPr>
              <w:t>.</w:t>
            </w:r>
          </w:p>
        </w:tc>
        <w:tc>
          <w:tcPr>
            <w:tcW w:w="4123" w:type="dxa"/>
            <w:shd w:val="clear" w:color="auto" w:fill="auto"/>
          </w:tcPr>
          <w:p w:rsidR="004C72E8" w:rsidRPr="00F7453B" w:rsidRDefault="004C72E8" w:rsidP="00965153">
            <w:pPr>
              <w:jc w:val="both"/>
              <w:rPr>
                <w:rFonts w:cs="Arial"/>
                <w:sz w:val="22"/>
                <w:szCs w:val="22"/>
                <w:highlight w:val="yellow"/>
              </w:rPr>
            </w:pPr>
            <w:r w:rsidRPr="0092483F">
              <w:rPr>
                <w:rFonts w:cs="Arial"/>
                <w:sz w:val="22"/>
                <w:szCs w:val="22"/>
              </w:rPr>
              <w:t xml:space="preserve">The Panel is the </w:t>
            </w:r>
            <w:r w:rsidR="00C930D5" w:rsidRPr="0092483F">
              <w:rPr>
                <w:rFonts w:cs="Arial"/>
                <w:sz w:val="22"/>
                <w:szCs w:val="22"/>
              </w:rPr>
              <w:t>consent</w:t>
            </w:r>
            <w:r w:rsidRPr="0092483F">
              <w:rPr>
                <w:rFonts w:cs="Arial"/>
                <w:sz w:val="22"/>
                <w:szCs w:val="22"/>
              </w:rPr>
              <w:t xml:space="preserve"> authority for this DA as the development has a CIV of $</w:t>
            </w:r>
            <w:r w:rsidR="0092483F" w:rsidRPr="0092483F">
              <w:rPr>
                <w:rFonts w:cs="Arial"/>
                <w:sz w:val="22"/>
                <w:szCs w:val="22"/>
              </w:rPr>
              <w:t>33,608,000</w:t>
            </w:r>
            <w:r w:rsidR="00383745">
              <w:rPr>
                <w:rFonts w:cs="Arial"/>
                <w:sz w:val="22"/>
                <w:szCs w:val="22"/>
              </w:rPr>
              <w:t xml:space="preserve"> </w:t>
            </w:r>
            <w:r w:rsidRPr="0092483F">
              <w:rPr>
                <w:rFonts w:cs="Arial"/>
                <w:sz w:val="22"/>
                <w:szCs w:val="22"/>
              </w:rPr>
              <w:t>which</w:t>
            </w:r>
            <w:r w:rsidR="006649EE" w:rsidRPr="0092483F">
              <w:rPr>
                <w:rFonts w:cs="Arial"/>
                <w:sz w:val="22"/>
                <w:szCs w:val="22"/>
              </w:rPr>
              <w:t xml:space="preserve"> exceeds the CIV threshold of $3</w:t>
            </w:r>
            <w:r w:rsidRPr="0092483F">
              <w:rPr>
                <w:rFonts w:cs="Arial"/>
                <w:sz w:val="22"/>
                <w:szCs w:val="22"/>
              </w:rPr>
              <w:t>0 million for Council to determine the DA</w:t>
            </w:r>
            <w:r w:rsidR="006E6041" w:rsidRPr="0092483F">
              <w:rPr>
                <w:rFonts w:cs="Arial"/>
                <w:sz w:val="22"/>
                <w:szCs w:val="22"/>
              </w:rPr>
              <w:t>.</w:t>
            </w:r>
          </w:p>
        </w:tc>
      </w:tr>
      <w:tr w:rsidR="004C72E8" w:rsidRPr="00F7453B" w:rsidTr="005337FA">
        <w:tc>
          <w:tcPr>
            <w:tcW w:w="4071" w:type="dxa"/>
            <w:shd w:val="clear" w:color="auto" w:fill="auto"/>
          </w:tcPr>
          <w:p w:rsidR="004C72E8" w:rsidRPr="0092483F" w:rsidRDefault="004C72E8" w:rsidP="000C7037">
            <w:pPr>
              <w:jc w:val="both"/>
              <w:rPr>
                <w:rFonts w:cs="Arial"/>
                <w:sz w:val="22"/>
                <w:szCs w:val="22"/>
              </w:rPr>
            </w:pPr>
            <w:r w:rsidRPr="0092483F">
              <w:rPr>
                <w:rFonts w:cs="Arial"/>
                <w:sz w:val="22"/>
                <w:szCs w:val="22"/>
              </w:rPr>
              <w:t>State Envir</w:t>
            </w:r>
            <w:r w:rsidR="00F602D6" w:rsidRPr="0092483F">
              <w:rPr>
                <w:rFonts w:cs="Arial"/>
                <w:sz w:val="22"/>
                <w:szCs w:val="22"/>
              </w:rPr>
              <w:t>onmental Planning Policy No 55 -</w:t>
            </w:r>
            <w:r w:rsidRPr="0092483F">
              <w:rPr>
                <w:rFonts w:cs="Arial"/>
                <w:sz w:val="22"/>
                <w:szCs w:val="22"/>
              </w:rPr>
              <w:t xml:space="preserve"> Remediation of Land</w:t>
            </w:r>
            <w:r w:rsidR="006E6041" w:rsidRPr="0092483F">
              <w:rPr>
                <w:rFonts w:cs="Arial"/>
                <w:sz w:val="22"/>
                <w:szCs w:val="22"/>
              </w:rPr>
              <w:t>.</w:t>
            </w:r>
          </w:p>
          <w:p w:rsidR="004C72E8" w:rsidRPr="00F7453B" w:rsidRDefault="004C72E8" w:rsidP="00786857">
            <w:pPr>
              <w:rPr>
                <w:rFonts w:cs="Arial"/>
                <w:sz w:val="22"/>
                <w:szCs w:val="22"/>
                <w:highlight w:val="yellow"/>
              </w:rPr>
            </w:pPr>
          </w:p>
        </w:tc>
        <w:tc>
          <w:tcPr>
            <w:tcW w:w="4123" w:type="dxa"/>
            <w:shd w:val="clear" w:color="auto" w:fill="auto"/>
          </w:tcPr>
          <w:p w:rsidR="004C72E8" w:rsidRPr="00BF46BB" w:rsidRDefault="00460DED" w:rsidP="000C7037">
            <w:pPr>
              <w:jc w:val="both"/>
              <w:rPr>
                <w:rFonts w:cs="Arial"/>
                <w:sz w:val="22"/>
                <w:szCs w:val="22"/>
              </w:rPr>
            </w:pPr>
            <w:r>
              <w:rPr>
                <w:rFonts w:cs="Arial"/>
                <w:sz w:val="22"/>
                <w:szCs w:val="22"/>
              </w:rPr>
              <w:t xml:space="preserve">Determination No. </w:t>
            </w:r>
            <w:r w:rsidR="0045285F" w:rsidRPr="00BF46BB">
              <w:rPr>
                <w:rFonts w:cs="Arial"/>
                <w:sz w:val="22"/>
                <w:szCs w:val="22"/>
              </w:rPr>
              <w:t>2016/19/1</w:t>
            </w:r>
            <w:r>
              <w:rPr>
                <w:rFonts w:cs="Arial"/>
                <w:sz w:val="22"/>
                <w:szCs w:val="22"/>
              </w:rPr>
              <w:t xml:space="preserve">, dated 28 November 2016, approved the remediation of the site known as 3 </w:t>
            </w:r>
            <w:proofErr w:type="spellStart"/>
            <w:r>
              <w:rPr>
                <w:rFonts w:cs="Arial"/>
                <w:sz w:val="22"/>
                <w:szCs w:val="22"/>
              </w:rPr>
              <w:t>Elyard</w:t>
            </w:r>
            <w:proofErr w:type="spellEnd"/>
            <w:r>
              <w:rPr>
                <w:rFonts w:cs="Arial"/>
                <w:sz w:val="22"/>
                <w:szCs w:val="22"/>
              </w:rPr>
              <w:t xml:space="preserve"> Street, </w:t>
            </w:r>
            <w:proofErr w:type="spellStart"/>
            <w:r>
              <w:rPr>
                <w:rFonts w:cs="Arial"/>
                <w:sz w:val="22"/>
                <w:szCs w:val="22"/>
              </w:rPr>
              <w:t>Narellan</w:t>
            </w:r>
            <w:proofErr w:type="spellEnd"/>
            <w:r w:rsidR="00BF5B30" w:rsidRPr="00BF46BB">
              <w:rPr>
                <w:rFonts w:cs="Arial"/>
                <w:sz w:val="22"/>
                <w:szCs w:val="22"/>
              </w:rPr>
              <w:t xml:space="preserve">. </w:t>
            </w:r>
            <w:r w:rsidR="00BB17E5">
              <w:rPr>
                <w:rFonts w:cs="Arial"/>
                <w:sz w:val="22"/>
                <w:szCs w:val="22"/>
              </w:rPr>
              <w:t>The remediation works have been completed and</w:t>
            </w:r>
            <w:r w:rsidRPr="00BF46BB">
              <w:rPr>
                <w:rFonts w:cs="Arial"/>
                <w:sz w:val="22"/>
                <w:szCs w:val="22"/>
              </w:rPr>
              <w:t xml:space="preserve"> the Site Audit Statement</w:t>
            </w:r>
            <w:r>
              <w:rPr>
                <w:rFonts w:cs="Arial"/>
                <w:sz w:val="22"/>
                <w:szCs w:val="22"/>
              </w:rPr>
              <w:t xml:space="preserve"> required under this determination</w:t>
            </w:r>
            <w:r w:rsidRPr="00BF46BB">
              <w:rPr>
                <w:rFonts w:cs="Arial"/>
                <w:sz w:val="22"/>
                <w:szCs w:val="22"/>
              </w:rPr>
              <w:t xml:space="preserve"> is currently being </w:t>
            </w:r>
            <w:proofErr w:type="spellStart"/>
            <w:r>
              <w:rPr>
                <w:rFonts w:cs="Arial"/>
                <w:sz w:val="22"/>
                <w:szCs w:val="22"/>
              </w:rPr>
              <w:t>finalised</w:t>
            </w:r>
            <w:proofErr w:type="spellEnd"/>
            <w:r>
              <w:rPr>
                <w:rFonts w:cs="Arial"/>
                <w:sz w:val="22"/>
                <w:szCs w:val="22"/>
              </w:rPr>
              <w:t xml:space="preserve"> </w:t>
            </w:r>
            <w:r w:rsidRPr="00BF46BB">
              <w:rPr>
                <w:rFonts w:cs="Arial"/>
                <w:sz w:val="22"/>
                <w:szCs w:val="22"/>
              </w:rPr>
              <w:t xml:space="preserve">and </w:t>
            </w:r>
            <w:r>
              <w:rPr>
                <w:rFonts w:cs="Arial"/>
                <w:sz w:val="22"/>
                <w:szCs w:val="22"/>
              </w:rPr>
              <w:t xml:space="preserve">a condition requiring this to be submitted to Council’s satisfaction </w:t>
            </w:r>
            <w:r w:rsidRPr="00BF46BB">
              <w:rPr>
                <w:rFonts w:cs="Arial"/>
                <w:sz w:val="22"/>
                <w:szCs w:val="22"/>
              </w:rPr>
              <w:t>prior to</w:t>
            </w:r>
            <w:r>
              <w:rPr>
                <w:rFonts w:cs="Arial"/>
                <w:sz w:val="22"/>
                <w:szCs w:val="22"/>
              </w:rPr>
              <w:t xml:space="preserve"> the issue of any construction certificate is included in the recommended conditions.</w:t>
            </w:r>
          </w:p>
          <w:p w:rsidR="00BF46BB" w:rsidRPr="00BF46BB" w:rsidRDefault="00BF46BB" w:rsidP="000C7037">
            <w:pPr>
              <w:jc w:val="both"/>
              <w:rPr>
                <w:rFonts w:cs="Arial"/>
                <w:sz w:val="22"/>
                <w:szCs w:val="22"/>
              </w:rPr>
            </w:pPr>
          </w:p>
          <w:p w:rsidR="00BF46BB" w:rsidRPr="00BF46BB" w:rsidRDefault="00BF46BB" w:rsidP="000C7037">
            <w:pPr>
              <w:jc w:val="both"/>
              <w:rPr>
                <w:rFonts w:cs="Arial"/>
                <w:sz w:val="22"/>
                <w:szCs w:val="22"/>
              </w:rPr>
            </w:pPr>
            <w:r w:rsidRPr="00EB56B9">
              <w:rPr>
                <w:rFonts w:cs="Arial"/>
                <w:sz w:val="22"/>
                <w:szCs w:val="22"/>
              </w:rPr>
              <w:t xml:space="preserve">The dwellings on the lots fronting Somerset </w:t>
            </w:r>
            <w:r w:rsidR="00656AAE" w:rsidRPr="00EB56B9">
              <w:rPr>
                <w:rFonts w:cs="Arial"/>
                <w:sz w:val="22"/>
                <w:szCs w:val="22"/>
              </w:rPr>
              <w:t>Avenue</w:t>
            </w:r>
            <w:r w:rsidR="00460DED" w:rsidRPr="00EB56B9">
              <w:rPr>
                <w:rFonts w:cs="Arial"/>
                <w:sz w:val="22"/>
                <w:szCs w:val="22"/>
              </w:rPr>
              <w:t>, with the exception of 40 Somerset Avenue,</w:t>
            </w:r>
            <w:r w:rsidRPr="00EB56B9">
              <w:rPr>
                <w:rFonts w:cs="Arial"/>
                <w:sz w:val="22"/>
                <w:szCs w:val="22"/>
              </w:rPr>
              <w:t xml:space="preserve"> have previously </w:t>
            </w:r>
            <w:r w:rsidR="00460DED" w:rsidRPr="00EB56B9">
              <w:rPr>
                <w:rFonts w:cs="Arial"/>
                <w:sz w:val="22"/>
                <w:szCs w:val="22"/>
              </w:rPr>
              <w:t xml:space="preserve">been </w:t>
            </w:r>
            <w:r w:rsidRPr="00EB56B9">
              <w:rPr>
                <w:rFonts w:cs="Arial"/>
                <w:sz w:val="22"/>
                <w:szCs w:val="22"/>
              </w:rPr>
              <w:t>approved for</w:t>
            </w:r>
            <w:r w:rsidRPr="00BF46BB">
              <w:rPr>
                <w:rFonts w:cs="Arial"/>
                <w:sz w:val="22"/>
                <w:szCs w:val="22"/>
              </w:rPr>
              <w:t xml:space="preserve"> demolition</w:t>
            </w:r>
            <w:r w:rsidR="00460DED">
              <w:rPr>
                <w:rFonts w:cs="Arial"/>
                <w:sz w:val="22"/>
                <w:szCs w:val="22"/>
              </w:rPr>
              <w:t xml:space="preserve"> (Determination No. 2017/1364/1, 19 December 2017)</w:t>
            </w:r>
            <w:r w:rsidRPr="00BF46BB">
              <w:rPr>
                <w:rFonts w:cs="Arial"/>
                <w:sz w:val="22"/>
                <w:szCs w:val="22"/>
              </w:rPr>
              <w:t>. A preliminary site investigation for these sites was also submitted which found them suitable for residential development pending post demolition inspections of the land within the footprint of the dwellings.</w:t>
            </w:r>
            <w:r w:rsidR="00460DED" w:rsidRPr="001D6903">
              <w:rPr>
                <w:rFonts w:cs="Arial"/>
                <w:sz w:val="22"/>
                <w:szCs w:val="22"/>
              </w:rPr>
              <w:t xml:space="preserve"> A standard contingency condition is recommended that requires any contamination found </w:t>
            </w:r>
            <w:r w:rsidR="00460DED" w:rsidRPr="001D6903">
              <w:rPr>
                <w:rFonts w:cs="Arial"/>
                <w:sz w:val="22"/>
                <w:szCs w:val="22"/>
              </w:rPr>
              <w:lastRenderedPageBreak/>
              <w:t>during construction to be managed in accordance with Council's Management of Contaminated Lands Policy.</w:t>
            </w:r>
          </w:p>
        </w:tc>
      </w:tr>
      <w:tr w:rsidR="000D723D" w:rsidRPr="00F7453B" w:rsidTr="005337FA">
        <w:tc>
          <w:tcPr>
            <w:tcW w:w="4071" w:type="dxa"/>
            <w:shd w:val="clear" w:color="auto" w:fill="auto"/>
          </w:tcPr>
          <w:p w:rsidR="000D723D" w:rsidRPr="0092483F" w:rsidRDefault="000D723D" w:rsidP="000C7037">
            <w:pPr>
              <w:jc w:val="both"/>
              <w:rPr>
                <w:rFonts w:cs="Arial"/>
                <w:sz w:val="22"/>
                <w:szCs w:val="22"/>
              </w:rPr>
            </w:pPr>
            <w:r>
              <w:rPr>
                <w:rFonts w:cs="Arial"/>
                <w:sz w:val="22"/>
                <w:szCs w:val="22"/>
              </w:rPr>
              <w:lastRenderedPageBreak/>
              <w:t>State Environmental Planning P</w:t>
            </w:r>
            <w:r w:rsidR="009A025B">
              <w:rPr>
                <w:rFonts w:cs="Arial"/>
                <w:sz w:val="22"/>
                <w:szCs w:val="22"/>
              </w:rPr>
              <w:t>olicy No. 65 – Design Quality of Residential Apartment Development</w:t>
            </w:r>
            <w:r>
              <w:rPr>
                <w:rFonts w:cs="Arial"/>
                <w:sz w:val="22"/>
                <w:szCs w:val="22"/>
              </w:rPr>
              <w:t xml:space="preserve"> </w:t>
            </w:r>
          </w:p>
        </w:tc>
        <w:tc>
          <w:tcPr>
            <w:tcW w:w="4123" w:type="dxa"/>
            <w:shd w:val="clear" w:color="auto" w:fill="auto"/>
          </w:tcPr>
          <w:p w:rsidR="000D723D" w:rsidRPr="0045285F" w:rsidRDefault="00C52946" w:rsidP="000C7037">
            <w:pPr>
              <w:jc w:val="both"/>
              <w:rPr>
                <w:rFonts w:cs="Arial"/>
                <w:sz w:val="22"/>
                <w:szCs w:val="22"/>
              </w:rPr>
            </w:pPr>
            <w:r>
              <w:rPr>
                <w:rFonts w:cs="Arial"/>
                <w:sz w:val="22"/>
                <w:szCs w:val="22"/>
              </w:rPr>
              <w:t xml:space="preserve">The proposal has been assessed </w:t>
            </w:r>
            <w:r w:rsidR="00656AAE">
              <w:rPr>
                <w:rFonts w:cs="Arial"/>
                <w:sz w:val="22"/>
                <w:szCs w:val="22"/>
              </w:rPr>
              <w:t>against</w:t>
            </w:r>
            <w:r>
              <w:rPr>
                <w:rFonts w:cs="Arial"/>
                <w:sz w:val="22"/>
                <w:szCs w:val="22"/>
              </w:rPr>
              <w:t xml:space="preserve"> State Environmental Planning Policy No. 65 – Design Quality of Residential Apartment Development</w:t>
            </w:r>
            <w:r w:rsidR="008B2BBF">
              <w:rPr>
                <w:rFonts w:cs="Arial"/>
                <w:sz w:val="22"/>
                <w:szCs w:val="22"/>
              </w:rPr>
              <w:t xml:space="preserve"> (SEPP 65)</w:t>
            </w:r>
            <w:r>
              <w:rPr>
                <w:rFonts w:cs="Arial"/>
                <w:sz w:val="22"/>
                <w:szCs w:val="22"/>
              </w:rPr>
              <w:t xml:space="preserve"> </w:t>
            </w:r>
            <w:r w:rsidRPr="00C10BCA">
              <w:rPr>
                <w:rFonts w:cs="Arial"/>
                <w:sz w:val="22"/>
                <w:szCs w:val="22"/>
              </w:rPr>
              <w:t>and</w:t>
            </w:r>
            <w:r w:rsidR="00656AAE">
              <w:rPr>
                <w:rFonts w:cs="Arial"/>
                <w:sz w:val="22"/>
                <w:szCs w:val="22"/>
              </w:rPr>
              <w:t xml:space="preserve"> the</w:t>
            </w:r>
            <w:r w:rsidRPr="00C10BCA">
              <w:rPr>
                <w:rFonts w:cs="Arial"/>
                <w:sz w:val="22"/>
                <w:szCs w:val="22"/>
              </w:rPr>
              <w:t xml:space="preserve"> </w:t>
            </w:r>
            <w:r>
              <w:rPr>
                <w:rFonts w:cs="Arial"/>
                <w:sz w:val="22"/>
                <w:szCs w:val="22"/>
              </w:rPr>
              <w:t>Apartment Design Guide</w:t>
            </w:r>
            <w:r w:rsidR="008B2BBF">
              <w:rPr>
                <w:rFonts w:cs="Arial"/>
                <w:sz w:val="22"/>
                <w:szCs w:val="22"/>
              </w:rPr>
              <w:t xml:space="preserve"> (ADG)</w:t>
            </w:r>
            <w:r>
              <w:rPr>
                <w:rFonts w:cs="Arial"/>
                <w:sz w:val="22"/>
                <w:szCs w:val="22"/>
              </w:rPr>
              <w:t xml:space="preserve">. The proposal is generally compliant with </w:t>
            </w:r>
            <w:r w:rsidR="00656AAE">
              <w:rPr>
                <w:rFonts w:cs="Arial"/>
                <w:sz w:val="22"/>
                <w:szCs w:val="22"/>
              </w:rPr>
              <w:t>the provisions of SEPP 65 and the ADG</w:t>
            </w:r>
            <w:r>
              <w:rPr>
                <w:rFonts w:cs="Arial"/>
                <w:sz w:val="22"/>
                <w:szCs w:val="22"/>
              </w:rPr>
              <w:t>.</w:t>
            </w:r>
          </w:p>
        </w:tc>
      </w:tr>
      <w:tr w:rsidR="004C72E8" w:rsidRPr="0092483F" w:rsidTr="005337FA">
        <w:tc>
          <w:tcPr>
            <w:tcW w:w="4071" w:type="dxa"/>
            <w:shd w:val="clear" w:color="auto" w:fill="auto"/>
          </w:tcPr>
          <w:p w:rsidR="004C72E8" w:rsidRPr="0092483F" w:rsidRDefault="004C72E8" w:rsidP="000C7037">
            <w:pPr>
              <w:jc w:val="both"/>
              <w:rPr>
                <w:rFonts w:cs="Arial"/>
                <w:sz w:val="22"/>
                <w:szCs w:val="22"/>
              </w:rPr>
            </w:pPr>
            <w:r w:rsidRPr="0092483F">
              <w:rPr>
                <w:rFonts w:cs="Arial"/>
                <w:sz w:val="22"/>
                <w:szCs w:val="22"/>
              </w:rPr>
              <w:t>Sydney Regional Environmental Plan</w:t>
            </w:r>
            <w:r w:rsidR="006E6041" w:rsidRPr="0092483F">
              <w:rPr>
                <w:rFonts w:cs="Arial"/>
                <w:sz w:val="22"/>
                <w:szCs w:val="22"/>
              </w:rPr>
              <w:t xml:space="preserve"> No 20 -</w:t>
            </w:r>
            <w:r w:rsidRPr="0092483F">
              <w:rPr>
                <w:rFonts w:cs="Arial"/>
                <w:sz w:val="22"/>
                <w:szCs w:val="22"/>
              </w:rPr>
              <w:t xml:space="preserve"> Hawkesbury-Nepean River (SREP</w:t>
            </w:r>
            <w:r w:rsidR="0011670A" w:rsidRPr="0092483F">
              <w:rPr>
                <w:rFonts w:cs="Arial"/>
                <w:sz w:val="22"/>
                <w:szCs w:val="22"/>
              </w:rPr>
              <w:t xml:space="preserve"> 20</w:t>
            </w:r>
            <w:r w:rsidRPr="0092483F">
              <w:rPr>
                <w:rFonts w:cs="Arial"/>
                <w:sz w:val="22"/>
                <w:szCs w:val="22"/>
              </w:rPr>
              <w:t>)</w:t>
            </w:r>
            <w:r w:rsidR="006E6041" w:rsidRPr="0092483F">
              <w:rPr>
                <w:rFonts w:cs="Arial"/>
                <w:sz w:val="22"/>
                <w:szCs w:val="22"/>
              </w:rPr>
              <w:t>.</w:t>
            </w:r>
          </w:p>
        </w:tc>
        <w:tc>
          <w:tcPr>
            <w:tcW w:w="4123" w:type="dxa"/>
            <w:shd w:val="clear" w:color="auto" w:fill="auto"/>
          </w:tcPr>
          <w:p w:rsidR="004C72E8" w:rsidRPr="0092483F" w:rsidRDefault="004C72E8" w:rsidP="000C7037">
            <w:pPr>
              <w:jc w:val="both"/>
              <w:rPr>
                <w:rFonts w:cs="Arial"/>
                <w:color w:val="000000"/>
                <w:sz w:val="22"/>
                <w:szCs w:val="22"/>
              </w:rPr>
            </w:pPr>
            <w:r w:rsidRPr="0092483F">
              <w:rPr>
                <w:rFonts w:cs="Arial"/>
                <w:color w:val="000000"/>
                <w:sz w:val="22"/>
                <w:szCs w:val="22"/>
              </w:rPr>
              <w:t xml:space="preserve">The development is consistent with the aim of SREP </w:t>
            </w:r>
            <w:r w:rsidR="0011670A" w:rsidRPr="0092483F">
              <w:rPr>
                <w:rFonts w:cs="Arial"/>
                <w:color w:val="000000"/>
                <w:sz w:val="22"/>
                <w:szCs w:val="22"/>
              </w:rPr>
              <w:t xml:space="preserve">20 </w:t>
            </w:r>
            <w:r w:rsidRPr="0092483F">
              <w:rPr>
                <w:rFonts w:cs="Arial"/>
                <w:color w:val="000000"/>
                <w:sz w:val="22"/>
                <w:szCs w:val="22"/>
              </w:rPr>
              <w:t>(to protect the environment of the Hawkesbury-Nepean River system) and all of its planning controls</w:t>
            </w:r>
            <w:r w:rsidR="006E6041" w:rsidRPr="0092483F">
              <w:rPr>
                <w:rFonts w:cs="Arial"/>
                <w:color w:val="000000"/>
                <w:sz w:val="22"/>
                <w:szCs w:val="22"/>
              </w:rPr>
              <w:t>.</w:t>
            </w:r>
          </w:p>
        </w:tc>
      </w:tr>
      <w:tr w:rsidR="0092483F" w:rsidRPr="0092483F" w:rsidTr="005337FA">
        <w:tc>
          <w:tcPr>
            <w:tcW w:w="4071" w:type="dxa"/>
            <w:shd w:val="clear" w:color="auto" w:fill="auto"/>
          </w:tcPr>
          <w:p w:rsidR="0092483F" w:rsidRPr="0092483F" w:rsidRDefault="0092483F" w:rsidP="0092483F">
            <w:pPr>
              <w:jc w:val="both"/>
              <w:rPr>
                <w:rFonts w:cs="Arial"/>
                <w:sz w:val="22"/>
                <w:szCs w:val="22"/>
              </w:rPr>
            </w:pPr>
            <w:r w:rsidRPr="0092483F">
              <w:rPr>
                <w:rFonts w:cs="Arial"/>
                <w:sz w:val="22"/>
                <w:szCs w:val="22"/>
              </w:rPr>
              <w:t>Camden Local Environmental Plan 2010.</w:t>
            </w:r>
          </w:p>
        </w:tc>
        <w:tc>
          <w:tcPr>
            <w:tcW w:w="4123" w:type="dxa"/>
            <w:shd w:val="clear" w:color="auto" w:fill="auto"/>
          </w:tcPr>
          <w:p w:rsidR="0092483F" w:rsidRPr="0092483F" w:rsidRDefault="0092483F" w:rsidP="0092483F">
            <w:pPr>
              <w:jc w:val="both"/>
              <w:rPr>
                <w:rFonts w:cs="Arial"/>
                <w:sz w:val="22"/>
                <w:szCs w:val="22"/>
              </w:rPr>
            </w:pPr>
            <w:r w:rsidRPr="0092483F">
              <w:rPr>
                <w:rFonts w:cs="Arial"/>
                <w:sz w:val="22"/>
                <w:szCs w:val="22"/>
              </w:rPr>
              <w:t>The development is permitted with consent in the applicable R3 Medium Density Residential zone; is consistent with the objectives of the zone; and is generally compliant with the other matters for consideration.</w:t>
            </w:r>
            <w:r w:rsidR="009A025B">
              <w:rPr>
                <w:rFonts w:cs="Arial"/>
                <w:sz w:val="22"/>
                <w:szCs w:val="22"/>
              </w:rPr>
              <w:t xml:space="preserve"> Only the private road is proposed in the B2 zone, </w:t>
            </w:r>
            <w:r w:rsidR="008B2BBF">
              <w:rPr>
                <w:rFonts w:cs="Arial"/>
                <w:sz w:val="22"/>
                <w:szCs w:val="22"/>
              </w:rPr>
              <w:t xml:space="preserve">and </w:t>
            </w:r>
            <w:r w:rsidR="009A025B">
              <w:rPr>
                <w:rFonts w:cs="Arial"/>
                <w:sz w:val="22"/>
                <w:szCs w:val="22"/>
              </w:rPr>
              <w:t>roads are permissible with consent in th</w:t>
            </w:r>
            <w:r w:rsidR="00BB17E5">
              <w:rPr>
                <w:rFonts w:cs="Arial"/>
                <w:sz w:val="22"/>
                <w:szCs w:val="22"/>
              </w:rPr>
              <w:t>at</w:t>
            </w:r>
            <w:r w:rsidR="009A025B">
              <w:rPr>
                <w:rFonts w:cs="Arial"/>
                <w:sz w:val="22"/>
                <w:szCs w:val="22"/>
              </w:rPr>
              <w:t xml:space="preserve"> zone.</w:t>
            </w:r>
          </w:p>
        </w:tc>
      </w:tr>
    </w:tbl>
    <w:p w:rsidR="004C72E8" w:rsidRPr="00F7453B" w:rsidRDefault="004C72E8" w:rsidP="0025756F">
      <w:pPr>
        <w:jc w:val="both"/>
        <w:rPr>
          <w:rFonts w:cs="Arial"/>
          <w:sz w:val="22"/>
          <w:szCs w:val="22"/>
          <w:highlight w:val="yellow"/>
        </w:rPr>
      </w:pPr>
    </w:p>
    <w:p w:rsidR="008964A8" w:rsidRPr="005B40DB" w:rsidRDefault="007D216C" w:rsidP="0025756F">
      <w:pPr>
        <w:jc w:val="both"/>
        <w:rPr>
          <w:rFonts w:cs="Arial"/>
          <w:sz w:val="22"/>
          <w:szCs w:val="22"/>
        </w:rPr>
      </w:pPr>
      <w:r w:rsidRPr="00C52946">
        <w:rPr>
          <w:rFonts w:cs="Arial"/>
          <w:sz w:val="22"/>
          <w:szCs w:val="22"/>
        </w:rPr>
        <w:t>The DA was</w:t>
      </w:r>
      <w:r w:rsidR="00864980" w:rsidRPr="00C52946">
        <w:rPr>
          <w:rFonts w:cs="Arial"/>
          <w:sz w:val="22"/>
          <w:szCs w:val="22"/>
        </w:rPr>
        <w:t xml:space="preserve"> notified to surrounding properties for a </w:t>
      </w:r>
      <w:r w:rsidR="00C52946" w:rsidRPr="00C52946">
        <w:rPr>
          <w:rFonts w:cs="Arial"/>
          <w:sz w:val="22"/>
          <w:szCs w:val="22"/>
        </w:rPr>
        <w:t>14</w:t>
      </w:r>
      <w:r w:rsidR="00864980" w:rsidRPr="00C52946">
        <w:rPr>
          <w:rFonts w:cs="Arial"/>
          <w:sz w:val="22"/>
          <w:szCs w:val="22"/>
        </w:rPr>
        <w:t xml:space="preserve"> day period between </w:t>
      </w:r>
      <w:r w:rsidR="00C52946" w:rsidRPr="00C52946">
        <w:rPr>
          <w:rFonts w:cs="Arial"/>
          <w:sz w:val="22"/>
          <w:szCs w:val="22"/>
        </w:rPr>
        <w:t>13 May</w:t>
      </w:r>
      <w:r w:rsidR="00864980" w:rsidRPr="00C52946">
        <w:rPr>
          <w:rFonts w:cs="Arial"/>
          <w:sz w:val="22"/>
          <w:szCs w:val="22"/>
        </w:rPr>
        <w:t xml:space="preserve"> and </w:t>
      </w:r>
      <w:r w:rsidR="00C52946" w:rsidRPr="00C52946">
        <w:rPr>
          <w:rFonts w:cs="Arial"/>
          <w:sz w:val="22"/>
          <w:szCs w:val="22"/>
        </w:rPr>
        <w:t>1 June</w:t>
      </w:r>
      <w:r w:rsidR="00864980" w:rsidRPr="00C52946">
        <w:rPr>
          <w:rFonts w:cs="Arial"/>
          <w:sz w:val="22"/>
          <w:szCs w:val="22"/>
        </w:rPr>
        <w:t xml:space="preserve"> 2019.</w:t>
      </w:r>
      <w:r w:rsidR="00C52946" w:rsidRPr="00C52946">
        <w:rPr>
          <w:rFonts w:cs="Arial"/>
          <w:sz w:val="22"/>
          <w:szCs w:val="22"/>
        </w:rPr>
        <w:t xml:space="preserve"> Two individual submissions </w:t>
      </w:r>
      <w:r w:rsidR="00BB17E5">
        <w:rPr>
          <w:rFonts w:cs="Arial"/>
          <w:sz w:val="22"/>
          <w:szCs w:val="22"/>
        </w:rPr>
        <w:t>and</w:t>
      </w:r>
      <w:r w:rsidR="00C52946" w:rsidRPr="00C52946">
        <w:rPr>
          <w:rFonts w:cs="Arial"/>
          <w:sz w:val="22"/>
          <w:szCs w:val="22"/>
        </w:rPr>
        <w:t xml:space="preserve"> two </w:t>
      </w:r>
      <w:r w:rsidR="00C52946" w:rsidRPr="005B40DB">
        <w:rPr>
          <w:rFonts w:cs="Arial"/>
          <w:sz w:val="22"/>
          <w:szCs w:val="22"/>
        </w:rPr>
        <w:t>petitions</w:t>
      </w:r>
      <w:r w:rsidR="00BB17E5">
        <w:rPr>
          <w:rFonts w:cs="Arial"/>
          <w:sz w:val="22"/>
          <w:szCs w:val="22"/>
        </w:rPr>
        <w:t xml:space="preserve"> with a total of 106 signatures</w:t>
      </w:r>
      <w:r w:rsidR="00BB17E5" w:rsidRPr="00BB17E5">
        <w:rPr>
          <w:rFonts w:cs="Arial"/>
          <w:sz w:val="22"/>
          <w:szCs w:val="22"/>
        </w:rPr>
        <w:t xml:space="preserve"> </w:t>
      </w:r>
      <w:r w:rsidR="00BB17E5" w:rsidRPr="00C52946">
        <w:rPr>
          <w:rFonts w:cs="Arial"/>
          <w:sz w:val="22"/>
          <w:szCs w:val="22"/>
        </w:rPr>
        <w:t>were received</w:t>
      </w:r>
      <w:r w:rsidR="00C52946" w:rsidRPr="005B40DB">
        <w:rPr>
          <w:rFonts w:cs="Arial"/>
          <w:sz w:val="22"/>
          <w:szCs w:val="22"/>
        </w:rPr>
        <w:t>.</w:t>
      </w:r>
    </w:p>
    <w:p w:rsidR="001E5369" w:rsidRPr="005B40DB" w:rsidRDefault="001E5369" w:rsidP="0025756F">
      <w:pPr>
        <w:jc w:val="both"/>
        <w:rPr>
          <w:rFonts w:cs="Arial"/>
          <w:sz w:val="22"/>
          <w:szCs w:val="22"/>
        </w:rPr>
      </w:pPr>
    </w:p>
    <w:p w:rsidR="006A48F3" w:rsidRPr="005B40DB" w:rsidRDefault="00211780" w:rsidP="0025756F">
      <w:pPr>
        <w:jc w:val="both"/>
        <w:rPr>
          <w:rFonts w:cs="Arial"/>
          <w:sz w:val="22"/>
          <w:szCs w:val="22"/>
        </w:rPr>
      </w:pPr>
      <w:r w:rsidRPr="005B40DB">
        <w:rPr>
          <w:rFonts w:cs="Arial"/>
          <w:sz w:val="22"/>
          <w:szCs w:val="22"/>
        </w:rPr>
        <w:t xml:space="preserve">The development has been assessed against </w:t>
      </w:r>
      <w:r w:rsidR="005B40DB" w:rsidRPr="005B40DB">
        <w:rPr>
          <w:rFonts w:cs="Arial"/>
          <w:sz w:val="22"/>
          <w:szCs w:val="22"/>
        </w:rPr>
        <w:t>State Environmental Planning Policy No. 65 – Design Quality of Residential Apartment Development, Camden Local Environmental Plan 2010 and Camden Development Control Plan 2011.</w:t>
      </w:r>
      <w:r w:rsidRPr="005B40DB">
        <w:rPr>
          <w:rFonts w:cs="Arial"/>
          <w:sz w:val="22"/>
          <w:szCs w:val="22"/>
        </w:rPr>
        <w:t xml:space="preserve"> The development is consistent with these planning policies</w:t>
      </w:r>
      <w:r w:rsidR="00406777" w:rsidRPr="005B40DB">
        <w:rPr>
          <w:rFonts w:cs="Arial"/>
          <w:sz w:val="22"/>
          <w:szCs w:val="22"/>
        </w:rPr>
        <w:t xml:space="preserve"> and controls</w:t>
      </w:r>
      <w:r w:rsidRPr="005B40DB">
        <w:rPr>
          <w:rFonts w:cs="Arial"/>
          <w:sz w:val="22"/>
          <w:szCs w:val="22"/>
        </w:rPr>
        <w:t xml:space="preserve"> in that it will provide </w:t>
      </w:r>
      <w:r w:rsidR="000A2E1E" w:rsidRPr="005B40DB">
        <w:rPr>
          <w:rFonts w:cs="Arial"/>
          <w:sz w:val="22"/>
          <w:szCs w:val="22"/>
        </w:rPr>
        <w:t xml:space="preserve">residential </w:t>
      </w:r>
      <w:r w:rsidR="00DD5D5D" w:rsidRPr="005B40DB">
        <w:rPr>
          <w:rFonts w:cs="Arial"/>
          <w:sz w:val="22"/>
          <w:szCs w:val="22"/>
        </w:rPr>
        <w:t xml:space="preserve">accommodation </w:t>
      </w:r>
      <w:r w:rsidR="005B40DB" w:rsidRPr="005B40DB">
        <w:rPr>
          <w:rFonts w:cs="Arial"/>
          <w:sz w:val="22"/>
          <w:szCs w:val="22"/>
        </w:rPr>
        <w:t xml:space="preserve">in close proximity to the </w:t>
      </w:r>
      <w:proofErr w:type="spellStart"/>
      <w:r w:rsidR="005B40DB" w:rsidRPr="005B40DB">
        <w:rPr>
          <w:rFonts w:cs="Arial"/>
          <w:sz w:val="22"/>
          <w:szCs w:val="22"/>
        </w:rPr>
        <w:t>Narellan</w:t>
      </w:r>
      <w:proofErr w:type="spellEnd"/>
      <w:r w:rsidR="005B40DB" w:rsidRPr="005B40DB">
        <w:rPr>
          <w:rFonts w:cs="Arial"/>
          <w:sz w:val="22"/>
          <w:szCs w:val="22"/>
        </w:rPr>
        <w:t xml:space="preserve"> Town Centre</w:t>
      </w:r>
      <w:r w:rsidR="00DD5D5D" w:rsidRPr="005B40DB">
        <w:rPr>
          <w:rFonts w:cs="Arial"/>
          <w:sz w:val="22"/>
          <w:szCs w:val="22"/>
        </w:rPr>
        <w:t>.</w:t>
      </w:r>
    </w:p>
    <w:p w:rsidR="00AA309C" w:rsidRPr="00F7453B" w:rsidRDefault="00AA309C" w:rsidP="0025756F">
      <w:pPr>
        <w:jc w:val="both"/>
        <w:rPr>
          <w:rFonts w:cs="Arial"/>
          <w:sz w:val="22"/>
          <w:szCs w:val="22"/>
          <w:highlight w:val="yellow"/>
        </w:rPr>
      </w:pPr>
    </w:p>
    <w:p w:rsidR="001C6A67" w:rsidRPr="00941DD1" w:rsidRDefault="001C6A67" w:rsidP="001C6A67">
      <w:pPr>
        <w:jc w:val="both"/>
        <w:rPr>
          <w:rFonts w:cs="Arial"/>
          <w:sz w:val="22"/>
          <w:szCs w:val="22"/>
        </w:rPr>
      </w:pPr>
      <w:r w:rsidRPr="00941DD1">
        <w:rPr>
          <w:rFonts w:cs="Arial"/>
          <w:sz w:val="22"/>
          <w:szCs w:val="22"/>
        </w:rPr>
        <w:t xml:space="preserve">The applicant has submitted a traffic report in support of the DA. The </w:t>
      </w:r>
      <w:r w:rsidR="008B2BBF">
        <w:rPr>
          <w:rFonts w:cs="Arial"/>
          <w:sz w:val="22"/>
          <w:szCs w:val="22"/>
        </w:rPr>
        <w:t xml:space="preserve">traffic report </w:t>
      </w:r>
      <w:r w:rsidR="0094472A" w:rsidRPr="00941DD1">
        <w:rPr>
          <w:rFonts w:cs="Arial"/>
          <w:sz w:val="22"/>
          <w:szCs w:val="22"/>
        </w:rPr>
        <w:t>demonstrate</w:t>
      </w:r>
      <w:r w:rsidR="008B2BBF">
        <w:rPr>
          <w:rFonts w:cs="Arial"/>
          <w:sz w:val="22"/>
          <w:szCs w:val="22"/>
        </w:rPr>
        <w:t>s</w:t>
      </w:r>
      <w:r w:rsidRPr="00941DD1">
        <w:rPr>
          <w:rFonts w:cs="Arial"/>
          <w:sz w:val="22"/>
          <w:szCs w:val="22"/>
        </w:rPr>
        <w:t xml:space="preserve"> that the development will not have a significant negative impact upon the surrounding road network and the operation of </w:t>
      </w:r>
      <w:r w:rsidR="00BB17E5">
        <w:rPr>
          <w:rFonts w:cs="Arial"/>
          <w:sz w:val="22"/>
          <w:szCs w:val="22"/>
        </w:rPr>
        <w:t xml:space="preserve">nearby </w:t>
      </w:r>
      <w:r w:rsidRPr="00941DD1">
        <w:rPr>
          <w:rFonts w:cs="Arial"/>
          <w:sz w:val="22"/>
          <w:szCs w:val="22"/>
        </w:rPr>
        <w:t xml:space="preserve">intersections. </w:t>
      </w:r>
      <w:r w:rsidR="00941DD1" w:rsidRPr="00941DD1">
        <w:rPr>
          <w:rFonts w:cs="Arial"/>
          <w:sz w:val="22"/>
          <w:szCs w:val="22"/>
        </w:rPr>
        <w:t xml:space="preserve">The report acknowledges that wait times during peak periods are longer, however are not unacceptable when measured as an average per hour. </w:t>
      </w:r>
      <w:r w:rsidRPr="00941DD1">
        <w:rPr>
          <w:rFonts w:cs="Arial"/>
          <w:sz w:val="22"/>
          <w:szCs w:val="22"/>
        </w:rPr>
        <w:t>Council staff have reviewed the report and</w:t>
      </w:r>
      <w:r w:rsidR="00941DD1" w:rsidRPr="00941DD1">
        <w:rPr>
          <w:rFonts w:cs="Arial"/>
          <w:sz w:val="22"/>
          <w:szCs w:val="22"/>
        </w:rPr>
        <w:t xml:space="preserve"> </w:t>
      </w:r>
      <w:r w:rsidR="00224FA7" w:rsidRPr="00941DD1">
        <w:rPr>
          <w:rFonts w:cs="Arial"/>
          <w:sz w:val="22"/>
          <w:szCs w:val="22"/>
        </w:rPr>
        <w:t xml:space="preserve">support </w:t>
      </w:r>
      <w:r w:rsidR="00996E21" w:rsidRPr="00941DD1">
        <w:rPr>
          <w:rFonts w:cs="Arial"/>
          <w:sz w:val="22"/>
          <w:szCs w:val="22"/>
        </w:rPr>
        <w:t>its findings</w:t>
      </w:r>
      <w:r w:rsidRPr="00941DD1">
        <w:rPr>
          <w:rFonts w:cs="Arial"/>
          <w:sz w:val="22"/>
          <w:szCs w:val="22"/>
        </w:rPr>
        <w:t>.</w:t>
      </w:r>
    </w:p>
    <w:p w:rsidR="006A48F3" w:rsidRPr="00941DD1" w:rsidRDefault="006A48F3" w:rsidP="0025756F">
      <w:pPr>
        <w:jc w:val="both"/>
        <w:rPr>
          <w:rFonts w:cs="Arial"/>
          <w:sz w:val="22"/>
          <w:szCs w:val="22"/>
        </w:rPr>
      </w:pPr>
    </w:p>
    <w:p w:rsidR="001C6A67" w:rsidRPr="00941DD1" w:rsidRDefault="001C6A67" w:rsidP="0025756F">
      <w:pPr>
        <w:jc w:val="both"/>
        <w:rPr>
          <w:rFonts w:cs="Arial"/>
          <w:sz w:val="22"/>
          <w:szCs w:val="22"/>
        </w:rPr>
      </w:pPr>
      <w:r w:rsidRPr="00941DD1">
        <w:rPr>
          <w:rFonts w:cs="Arial"/>
          <w:sz w:val="22"/>
          <w:szCs w:val="22"/>
        </w:rPr>
        <w:t>The applicant has submitted an adequate stormwater management strategy that, subject to the attached conditions, will provide adequate stormwater management</w:t>
      </w:r>
      <w:r w:rsidR="006D53BA" w:rsidRPr="00941DD1">
        <w:rPr>
          <w:rFonts w:cs="Arial"/>
          <w:sz w:val="22"/>
          <w:szCs w:val="22"/>
        </w:rPr>
        <w:t>.</w:t>
      </w:r>
    </w:p>
    <w:p w:rsidR="001C6A67" w:rsidRPr="00941DD1" w:rsidRDefault="001C6A67" w:rsidP="0025756F">
      <w:pPr>
        <w:jc w:val="both"/>
        <w:rPr>
          <w:rFonts w:cs="Arial"/>
          <w:sz w:val="22"/>
          <w:szCs w:val="22"/>
        </w:rPr>
      </w:pPr>
    </w:p>
    <w:p w:rsidR="00AF5B80" w:rsidRPr="00941DD1" w:rsidRDefault="00E808E8" w:rsidP="002A36A8">
      <w:pPr>
        <w:jc w:val="both"/>
        <w:rPr>
          <w:rFonts w:cs="Arial"/>
          <w:sz w:val="22"/>
          <w:szCs w:val="22"/>
        </w:rPr>
      </w:pPr>
      <w:r w:rsidRPr="00941DD1">
        <w:rPr>
          <w:rFonts w:cs="Arial"/>
          <w:sz w:val="22"/>
          <w:szCs w:val="22"/>
        </w:rPr>
        <w:t xml:space="preserve">Based on the assessment, it is recommended that the DA be approved subject to the conditions </w:t>
      </w:r>
      <w:r w:rsidR="00C05F28" w:rsidRPr="00941DD1">
        <w:rPr>
          <w:rFonts w:cs="Arial"/>
          <w:sz w:val="22"/>
          <w:szCs w:val="22"/>
        </w:rPr>
        <w:t>attached to</w:t>
      </w:r>
      <w:r w:rsidRPr="00941DD1">
        <w:rPr>
          <w:rFonts w:cs="Arial"/>
          <w:sz w:val="22"/>
          <w:szCs w:val="22"/>
        </w:rPr>
        <w:t xml:space="preserve"> this report.</w:t>
      </w:r>
    </w:p>
    <w:p w:rsidR="00197CF0" w:rsidRPr="00F7453B" w:rsidRDefault="00197CF0" w:rsidP="0025756F">
      <w:pPr>
        <w:tabs>
          <w:tab w:val="left" w:pos="0"/>
          <w:tab w:val="left" w:pos="9540"/>
        </w:tabs>
        <w:autoSpaceDE w:val="0"/>
        <w:autoSpaceDN w:val="0"/>
        <w:adjustRightInd w:val="0"/>
        <w:spacing w:line="240" w:lineRule="atLeast"/>
        <w:jc w:val="both"/>
        <w:rPr>
          <w:rFonts w:cs="Arial"/>
          <w:sz w:val="22"/>
          <w:szCs w:val="22"/>
          <w:highlight w:val="yellow"/>
        </w:rPr>
      </w:pPr>
    </w:p>
    <w:p w:rsidR="00333538" w:rsidRPr="002F672C" w:rsidRDefault="00333538" w:rsidP="00333538">
      <w:pPr>
        <w:tabs>
          <w:tab w:val="left" w:pos="0"/>
          <w:tab w:val="left" w:pos="9540"/>
        </w:tabs>
        <w:autoSpaceDE w:val="0"/>
        <w:autoSpaceDN w:val="0"/>
        <w:adjustRightInd w:val="0"/>
        <w:spacing w:line="240" w:lineRule="atLeast"/>
        <w:jc w:val="both"/>
        <w:rPr>
          <w:rFonts w:cs="Arial"/>
          <w:b/>
          <w:bCs/>
          <w:sz w:val="22"/>
          <w:szCs w:val="22"/>
          <w:u w:val="single"/>
          <w:lang w:val="en-AU"/>
        </w:rPr>
      </w:pPr>
      <w:r w:rsidRPr="002F672C">
        <w:rPr>
          <w:rFonts w:cs="Arial"/>
          <w:b/>
          <w:color w:val="000080"/>
          <w:sz w:val="22"/>
          <w:szCs w:val="22"/>
          <w:u w:val="single"/>
        </w:rPr>
        <w:t>KEY PLANNING CONTROL</w:t>
      </w:r>
      <w:r w:rsidR="00383745">
        <w:rPr>
          <w:rFonts w:cs="Arial"/>
          <w:b/>
          <w:color w:val="000080"/>
          <w:sz w:val="22"/>
          <w:szCs w:val="22"/>
          <w:u w:val="single"/>
        </w:rPr>
        <w:t>S</w:t>
      </w:r>
    </w:p>
    <w:p w:rsidR="00383745" w:rsidRPr="00F7453B" w:rsidRDefault="00383745" w:rsidP="0025756F">
      <w:pPr>
        <w:tabs>
          <w:tab w:val="left" w:pos="0"/>
          <w:tab w:val="left" w:pos="9540"/>
        </w:tabs>
        <w:autoSpaceDE w:val="0"/>
        <w:autoSpaceDN w:val="0"/>
        <w:adjustRightInd w:val="0"/>
        <w:spacing w:line="240" w:lineRule="atLeast"/>
        <w:jc w:val="both"/>
        <w:rPr>
          <w:rFonts w:cs="Arial"/>
          <w:sz w:val="22"/>
          <w:szCs w:val="22"/>
          <w:highlight w:val="yellow"/>
        </w:rPr>
      </w:pPr>
    </w:p>
    <w:tbl>
      <w:tblPr>
        <w:tblStyle w:val="TableGrid"/>
        <w:tblW w:w="8364" w:type="dxa"/>
        <w:tblInd w:w="108" w:type="dxa"/>
        <w:tblLayout w:type="fixed"/>
        <w:tblLook w:val="04A0" w:firstRow="1" w:lastRow="0" w:firstColumn="1" w:lastColumn="0" w:noHBand="0" w:noVBand="1"/>
      </w:tblPr>
      <w:tblGrid>
        <w:gridCol w:w="2977"/>
        <w:gridCol w:w="3402"/>
        <w:gridCol w:w="1985"/>
      </w:tblGrid>
      <w:tr w:rsidR="00333538" w:rsidRPr="00FF7A6D" w:rsidTr="00502445">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33538" w:rsidRPr="00FF7A6D" w:rsidRDefault="00333538" w:rsidP="00502445">
            <w:pPr>
              <w:spacing w:before="60" w:after="60"/>
              <w:rPr>
                <w:rFonts w:cs="Arial"/>
                <w:b/>
                <w:sz w:val="22"/>
                <w:szCs w:val="22"/>
              </w:rPr>
            </w:pPr>
            <w:r w:rsidRPr="00FF7A6D">
              <w:rPr>
                <w:rFonts w:cs="Arial"/>
                <w:b/>
                <w:sz w:val="22"/>
                <w:szCs w:val="22"/>
              </w:rPr>
              <w:t>Control</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33538" w:rsidRPr="00FF7A6D" w:rsidRDefault="00333538" w:rsidP="00502445">
            <w:pPr>
              <w:spacing w:before="60" w:after="60"/>
              <w:rPr>
                <w:rFonts w:cs="Arial"/>
                <w:b/>
                <w:sz w:val="22"/>
                <w:szCs w:val="22"/>
              </w:rPr>
            </w:pPr>
            <w:r w:rsidRPr="00FF7A6D">
              <w:rPr>
                <w:rFonts w:cs="Arial"/>
                <w:b/>
                <w:sz w:val="22"/>
                <w:szCs w:val="22"/>
              </w:rPr>
              <w:t>Proposed</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33538" w:rsidRPr="00FF7A6D" w:rsidRDefault="00333538" w:rsidP="00502445">
            <w:pPr>
              <w:spacing w:before="60" w:after="60"/>
              <w:rPr>
                <w:rFonts w:cs="Arial"/>
                <w:b/>
                <w:sz w:val="22"/>
                <w:szCs w:val="22"/>
              </w:rPr>
            </w:pPr>
            <w:r w:rsidRPr="00FF7A6D">
              <w:rPr>
                <w:rFonts w:cs="Arial"/>
                <w:b/>
                <w:sz w:val="22"/>
                <w:szCs w:val="22"/>
              </w:rPr>
              <w:t>Variation</w:t>
            </w:r>
          </w:p>
        </w:tc>
      </w:tr>
      <w:tr w:rsidR="00333538" w:rsidRPr="00FF7A6D" w:rsidTr="00502445">
        <w:tc>
          <w:tcPr>
            <w:tcW w:w="2977" w:type="dxa"/>
            <w:tcBorders>
              <w:top w:val="single" w:sz="4" w:space="0" w:color="auto"/>
              <w:left w:val="single" w:sz="4" w:space="0" w:color="auto"/>
              <w:bottom w:val="single" w:sz="4" w:space="0" w:color="auto"/>
              <w:right w:val="single" w:sz="4" w:space="0" w:color="auto"/>
            </w:tcBorders>
            <w:hideMark/>
          </w:tcPr>
          <w:p w:rsidR="00333538" w:rsidRPr="00FF7A6D" w:rsidRDefault="0009388E" w:rsidP="00333538">
            <w:pPr>
              <w:spacing w:before="60" w:after="60"/>
              <w:rPr>
                <w:rFonts w:cs="Arial"/>
                <w:sz w:val="22"/>
                <w:szCs w:val="22"/>
              </w:rPr>
            </w:pPr>
            <w:r w:rsidRPr="00FF7A6D">
              <w:rPr>
                <w:rFonts w:cs="Arial"/>
                <w:sz w:val="22"/>
                <w:szCs w:val="22"/>
              </w:rPr>
              <w:lastRenderedPageBreak/>
              <w:t xml:space="preserve">Maximum </w:t>
            </w:r>
            <w:r w:rsidR="00BB17E5">
              <w:rPr>
                <w:rFonts w:cs="Arial"/>
                <w:sz w:val="22"/>
                <w:szCs w:val="22"/>
              </w:rPr>
              <w:t>d</w:t>
            </w:r>
            <w:r w:rsidRPr="00FF7A6D">
              <w:rPr>
                <w:rFonts w:cs="Arial"/>
                <w:sz w:val="22"/>
                <w:szCs w:val="22"/>
              </w:rPr>
              <w:t xml:space="preserve">ensity </w:t>
            </w:r>
            <w:r w:rsidR="00363F91" w:rsidRPr="00FF7A6D">
              <w:rPr>
                <w:rFonts w:cs="Arial"/>
                <w:sz w:val="22"/>
                <w:szCs w:val="22"/>
              </w:rPr>
              <w:t>for residential flat buildings</w:t>
            </w:r>
            <w:r w:rsidR="008B2BBF">
              <w:rPr>
                <w:rFonts w:cs="Arial"/>
                <w:sz w:val="22"/>
                <w:szCs w:val="22"/>
              </w:rPr>
              <w:t xml:space="preserve"> (1 unit per 200sqm of site area) – 7</w:t>
            </w:r>
            <w:r w:rsidR="00102C8A">
              <w:rPr>
                <w:rFonts w:cs="Arial"/>
                <w:sz w:val="22"/>
                <w:szCs w:val="22"/>
              </w:rPr>
              <w:t>2</w:t>
            </w:r>
            <w:r w:rsidR="008B2BBF">
              <w:rPr>
                <w:rFonts w:cs="Arial"/>
                <w:sz w:val="22"/>
                <w:szCs w:val="22"/>
              </w:rPr>
              <w:t xml:space="preserve"> dw</w:t>
            </w:r>
            <w:r w:rsidR="000D47BC">
              <w:rPr>
                <w:rFonts w:cs="Arial"/>
                <w:sz w:val="22"/>
                <w:szCs w:val="22"/>
              </w:rPr>
              <w:t>ellings</w:t>
            </w:r>
          </w:p>
        </w:tc>
        <w:tc>
          <w:tcPr>
            <w:tcW w:w="3402" w:type="dxa"/>
            <w:tcBorders>
              <w:top w:val="single" w:sz="4" w:space="0" w:color="auto"/>
              <w:left w:val="single" w:sz="4" w:space="0" w:color="auto"/>
              <w:bottom w:val="single" w:sz="4" w:space="0" w:color="auto"/>
              <w:right w:val="single" w:sz="4" w:space="0" w:color="auto"/>
            </w:tcBorders>
            <w:hideMark/>
          </w:tcPr>
          <w:p w:rsidR="00333538" w:rsidRPr="00FF7A6D" w:rsidRDefault="008B2BBF" w:rsidP="00333538">
            <w:pPr>
              <w:spacing w:before="60" w:after="60"/>
              <w:rPr>
                <w:rFonts w:cs="Arial"/>
                <w:sz w:val="22"/>
                <w:szCs w:val="22"/>
              </w:rPr>
            </w:pPr>
            <w:r>
              <w:rPr>
                <w:rFonts w:cs="Arial"/>
                <w:sz w:val="22"/>
                <w:szCs w:val="22"/>
              </w:rPr>
              <w:t>100 dwellings</w:t>
            </w:r>
          </w:p>
        </w:tc>
        <w:tc>
          <w:tcPr>
            <w:tcW w:w="1985" w:type="dxa"/>
            <w:tcBorders>
              <w:top w:val="single" w:sz="4" w:space="0" w:color="auto"/>
              <w:left w:val="single" w:sz="4" w:space="0" w:color="auto"/>
              <w:bottom w:val="single" w:sz="4" w:space="0" w:color="auto"/>
              <w:right w:val="single" w:sz="4" w:space="0" w:color="auto"/>
            </w:tcBorders>
            <w:hideMark/>
          </w:tcPr>
          <w:p w:rsidR="00333538" w:rsidRPr="00FF7A6D" w:rsidRDefault="000D47BC" w:rsidP="00333538">
            <w:pPr>
              <w:spacing w:before="60" w:after="60"/>
              <w:rPr>
                <w:rFonts w:cs="Arial"/>
                <w:sz w:val="22"/>
                <w:szCs w:val="22"/>
              </w:rPr>
            </w:pPr>
            <w:r>
              <w:rPr>
                <w:rFonts w:cs="Arial"/>
                <w:sz w:val="22"/>
                <w:szCs w:val="22"/>
              </w:rPr>
              <w:t xml:space="preserve">Additional </w:t>
            </w:r>
            <w:r w:rsidR="00102C8A">
              <w:rPr>
                <w:rFonts w:cs="Arial"/>
                <w:sz w:val="22"/>
                <w:szCs w:val="22"/>
              </w:rPr>
              <w:t>28</w:t>
            </w:r>
            <w:r>
              <w:rPr>
                <w:rFonts w:cs="Arial"/>
                <w:sz w:val="22"/>
                <w:szCs w:val="22"/>
              </w:rPr>
              <w:t xml:space="preserve"> dwellings (3</w:t>
            </w:r>
            <w:r w:rsidR="00102C8A">
              <w:rPr>
                <w:rFonts w:cs="Arial"/>
                <w:sz w:val="22"/>
                <w:szCs w:val="22"/>
              </w:rPr>
              <w:t>9</w:t>
            </w:r>
            <w:r>
              <w:rPr>
                <w:rFonts w:cs="Arial"/>
                <w:sz w:val="22"/>
                <w:szCs w:val="22"/>
              </w:rPr>
              <w:t>%)</w:t>
            </w:r>
          </w:p>
        </w:tc>
      </w:tr>
    </w:tbl>
    <w:p w:rsidR="00A524A5" w:rsidRPr="00F7453B" w:rsidRDefault="00A524A5" w:rsidP="0025756F">
      <w:pPr>
        <w:tabs>
          <w:tab w:val="left" w:pos="0"/>
          <w:tab w:val="left" w:pos="9540"/>
        </w:tabs>
        <w:autoSpaceDE w:val="0"/>
        <w:autoSpaceDN w:val="0"/>
        <w:adjustRightInd w:val="0"/>
        <w:spacing w:line="240" w:lineRule="atLeast"/>
        <w:jc w:val="both"/>
        <w:rPr>
          <w:rFonts w:cs="Arial"/>
          <w:sz w:val="22"/>
          <w:szCs w:val="22"/>
          <w:highlight w:val="yellow"/>
        </w:rPr>
      </w:pPr>
    </w:p>
    <w:p w:rsidR="009259B7" w:rsidRPr="002F672C" w:rsidRDefault="009259B7" w:rsidP="0025756F">
      <w:pPr>
        <w:tabs>
          <w:tab w:val="left" w:pos="0"/>
          <w:tab w:val="left" w:pos="9540"/>
        </w:tabs>
        <w:autoSpaceDE w:val="0"/>
        <w:autoSpaceDN w:val="0"/>
        <w:adjustRightInd w:val="0"/>
        <w:spacing w:line="240" w:lineRule="atLeast"/>
        <w:jc w:val="both"/>
        <w:rPr>
          <w:rFonts w:cs="Arial"/>
          <w:b/>
          <w:color w:val="000080"/>
          <w:sz w:val="22"/>
          <w:szCs w:val="22"/>
          <w:u w:val="single"/>
        </w:rPr>
      </w:pPr>
      <w:r w:rsidRPr="002F672C">
        <w:rPr>
          <w:rFonts w:cs="Arial"/>
          <w:b/>
          <w:color w:val="000080"/>
          <w:sz w:val="22"/>
          <w:szCs w:val="22"/>
          <w:u w:val="single"/>
        </w:rPr>
        <w:t>AERIAL PHOTO</w:t>
      </w:r>
    </w:p>
    <w:p w:rsidR="00F14DEE" w:rsidRDefault="00F14DEE" w:rsidP="0025756F">
      <w:pPr>
        <w:tabs>
          <w:tab w:val="left" w:pos="0"/>
          <w:tab w:val="left" w:pos="9540"/>
        </w:tabs>
        <w:autoSpaceDE w:val="0"/>
        <w:autoSpaceDN w:val="0"/>
        <w:adjustRightInd w:val="0"/>
        <w:spacing w:line="240" w:lineRule="atLeast"/>
        <w:jc w:val="both"/>
        <w:rPr>
          <w:rFonts w:cs="Arial"/>
          <w:b/>
          <w:bCs/>
          <w:sz w:val="22"/>
          <w:szCs w:val="22"/>
          <w:highlight w:val="yellow"/>
          <w:u w:val="single"/>
          <w:lang w:val="en-AU"/>
        </w:rPr>
      </w:pPr>
    </w:p>
    <w:p w:rsidR="002B09C2" w:rsidRPr="00D43344" w:rsidRDefault="0089404A" w:rsidP="002B09C2">
      <w:pPr>
        <w:keepNext/>
        <w:rPr>
          <w:rFonts w:cs="Arial"/>
          <w:sz w:val="22"/>
          <w:szCs w:val="22"/>
        </w:rPr>
      </w:pPr>
      <w:r>
        <w:rPr>
          <w:noProof/>
        </w:rPr>
        <w:drawing>
          <wp:inline distT="0" distB="0" distL="0" distR="0" wp14:anchorId="1557FF1B" wp14:editId="70626438">
            <wp:extent cx="5278120" cy="3778885"/>
            <wp:effectExtent l="38100" t="38100" r="36830" b="311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8120" cy="3778885"/>
                    </a:xfrm>
                    <a:prstGeom prst="rect">
                      <a:avLst/>
                    </a:prstGeom>
                    <a:solidFill>
                      <a:schemeClr val="accent1">
                        <a:alpha val="94000"/>
                      </a:schemeClr>
                    </a:solidFill>
                    <a:ln w="38100">
                      <a:solidFill>
                        <a:schemeClr val="accent1"/>
                      </a:solidFill>
                    </a:ln>
                  </pic:spPr>
                </pic:pic>
              </a:graphicData>
            </a:graphic>
          </wp:inline>
        </w:drawing>
      </w:r>
      <w:r w:rsidR="002B09C2" w:rsidRPr="00D43344">
        <w:rPr>
          <w:rFonts w:cs="Arial"/>
          <w:noProof/>
          <w:sz w:val="22"/>
          <w:szCs w:val="22"/>
        </w:rPr>
        <w:t xml:space="preserve"> </w:t>
      </w:r>
    </w:p>
    <w:p w:rsidR="002B09C2" w:rsidRPr="00383745" w:rsidRDefault="002B09C2" w:rsidP="00383745">
      <w:pPr>
        <w:pStyle w:val="Caption"/>
        <w:spacing w:before="120"/>
        <w:rPr>
          <w:rFonts w:cs="Arial"/>
          <w:b/>
          <w:color w:val="auto"/>
          <w:sz w:val="22"/>
          <w:szCs w:val="22"/>
        </w:rPr>
      </w:pPr>
      <w:bookmarkStart w:id="0" w:name="_Hlk23254268"/>
      <w:r w:rsidRPr="00D43344">
        <w:rPr>
          <w:rFonts w:cs="Arial"/>
          <w:color w:val="auto"/>
          <w:sz w:val="22"/>
          <w:szCs w:val="22"/>
        </w:rPr>
        <w:t xml:space="preserve">Figure </w:t>
      </w:r>
      <w:r w:rsidRPr="00D43344">
        <w:rPr>
          <w:rFonts w:cs="Arial"/>
          <w:color w:val="auto"/>
          <w:sz w:val="22"/>
          <w:szCs w:val="22"/>
        </w:rPr>
        <w:fldChar w:fldCharType="begin"/>
      </w:r>
      <w:r w:rsidRPr="00D43344">
        <w:rPr>
          <w:rFonts w:cs="Arial"/>
          <w:color w:val="auto"/>
          <w:sz w:val="22"/>
          <w:szCs w:val="22"/>
        </w:rPr>
        <w:instrText xml:space="preserve"> SEQ Figure \* ARABIC </w:instrText>
      </w:r>
      <w:r w:rsidRPr="00D43344">
        <w:rPr>
          <w:rFonts w:cs="Arial"/>
          <w:color w:val="auto"/>
          <w:sz w:val="22"/>
          <w:szCs w:val="22"/>
        </w:rPr>
        <w:fldChar w:fldCharType="separate"/>
      </w:r>
      <w:r w:rsidRPr="00D43344">
        <w:rPr>
          <w:rFonts w:cs="Arial"/>
          <w:noProof/>
          <w:color w:val="auto"/>
          <w:sz w:val="22"/>
          <w:szCs w:val="22"/>
        </w:rPr>
        <w:t>1</w:t>
      </w:r>
      <w:r w:rsidRPr="00D43344">
        <w:rPr>
          <w:rFonts w:cs="Arial"/>
          <w:color w:val="auto"/>
          <w:sz w:val="22"/>
          <w:szCs w:val="22"/>
        </w:rPr>
        <w:fldChar w:fldCharType="end"/>
      </w:r>
      <w:r w:rsidRPr="00D43344">
        <w:rPr>
          <w:rFonts w:cs="Arial"/>
          <w:color w:val="auto"/>
          <w:sz w:val="22"/>
          <w:szCs w:val="22"/>
        </w:rPr>
        <w:t xml:space="preserve">: Site Location Map. The development site </w:t>
      </w:r>
      <w:r>
        <w:rPr>
          <w:rFonts w:cs="Arial"/>
          <w:color w:val="auto"/>
          <w:sz w:val="22"/>
          <w:szCs w:val="22"/>
        </w:rPr>
        <w:t xml:space="preserve">outlined in </w:t>
      </w:r>
      <w:r w:rsidR="00383745">
        <w:rPr>
          <w:rFonts w:cs="Arial"/>
          <w:color w:val="auto"/>
          <w:sz w:val="22"/>
          <w:szCs w:val="22"/>
        </w:rPr>
        <w:t>red</w:t>
      </w:r>
      <w:r w:rsidRPr="00D43344">
        <w:rPr>
          <w:rFonts w:cs="Arial"/>
          <w:color w:val="auto"/>
          <w:sz w:val="22"/>
          <w:szCs w:val="22"/>
        </w:rPr>
        <w:t xml:space="preserve">. </w:t>
      </w:r>
      <w:proofErr w:type="spellStart"/>
      <w:r>
        <w:rPr>
          <w:rFonts w:cs="Arial"/>
          <w:color w:val="auto"/>
          <w:sz w:val="22"/>
          <w:szCs w:val="22"/>
        </w:rPr>
        <w:t>Narellan</w:t>
      </w:r>
      <w:proofErr w:type="spellEnd"/>
      <w:r>
        <w:rPr>
          <w:rFonts w:cs="Arial"/>
          <w:color w:val="auto"/>
          <w:sz w:val="22"/>
          <w:szCs w:val="22"/>
        </w:rPr>
        <w:t xml:space="preserve"> Town Centre sh</w:t>
      </w:r>
      <w:r w:rsidRPr="00D43344">
        <w:rPr>
          <w:rFonts w:cs="Arial"/>
          <w:color w:val="auto"/>
          <w:sz w:val="22"/>
          <w:szCs w:val="22"/>
        </w:rPr>
        <w:t xml:space="preserve">opping </w:t>
      </w:r>
      <w:proofErr w:type="spellStart"/>
      <w:r w:rsidRPr="00D43344">
        <w:rPr>
          <w:rFonts w:cs="Arial"/>
          <w:color w:val="auto"/>
          <w:sz w:val="22"/>
          <w:szCs w:val="22"/>
        </w:rPr>
        <w:t>centre</w:t>
      </w:r>
      <w:proofErr w:type="spellEnd"/>
      <w:r w:rsidRPr="00D43344">
        <w:rPr>
          <w:rFonts w:cs="Arial"/>
          <w:color w:val="auto"/>
          <w:sz w:val="22"/>
          <w:szCs w:val="22"/>
        </w:rPr>
        <w:t xml:space="preserve"> is visible in the </w:t>
      </w:r>
      <w:r>
        <w:rPr>
          <w:rFonts w:cs="Arial"/>
          <w:color w:val="auto"/>
          <w:sz w:val="22"/>
          <w:szCs w:val="22"/>
        </w:rPr>
        <w:t>north western part</w:t>
      </w:r>
      <w:r w:rsidRPr="00D43344">
        <w:rPr>
          <w:rFonts w:cs="Arial"/>
          <w:color w:val="auto"/>
          <w:sz w:val="22"/>
          <w:szCs w:val="22"/>
        </w:rPr>
        <w:t xml:space="preserve"> of the image</w:t>
      </w:r>
      <w:r w:rsidR="00383745">
        <w:rPr>
          <w:rFonts w:cs="Arial"/>
          <w:color w:val="auto"/>
          <w:sz w:val="22"/>
          <w:szCs w:val="22"/>
        </w:rPr>
        <w:t>.</w:t>
      </w:r>
      <w:bookmarkEnd w:id="0"/>
    </w:p>
    <w:p w:rsidR="009259B7" w:rsidRPr="002F672C" w:rsidRDefault="00E808E8"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2F672C">
        <w:rPr>
          <w:rFonts w:cs="Arial"/>
          <w:b/>
          <w:bCs/>
          <w:color w:val="000080"/>
          <w:sz w:val="22"/>
          <w:szCs w:val="22"/>
          <w:u w:val="single"/>
          <w:lang w:val="en-AU"/>
        </w:rPr>
        <w:t>THE SITE</w:t>
      </w:r>
    </w:p>
    <w:p w:rsidR="009259B7" w:rsidRPr="00F7453B" w:rsidRDefault="009259B7" w:rsidP="0025756F">
      <w:pPr>
        <w:tabs>
          <w:tab w:val="left" w:pos="0"/>
          <w:tab w:val="left" w:pos="9540"/>
        </w:tabs>
        <w:autoSpaceDE w:val="0"/>
        <w:autoSpaceDN w:val="0"/>
        <w:adjustRightInd w:val="0"/>
        <w:spacing w:line="240" w:lineRule="atLeast"/>
        <w:jc w:val="both"/>
        <w:rPr>
          <w:rFonts w:cs="Arial"/>
          <w:b/>
          <w:bCs/>
          <w:sz w:val="22"/>
          <w:szCs w:val="22"/>
          <w:highlight w:val="yellow"/>
          <w:u w:val="single"/>
          <w:lang w:val="en-AU"/>
        </w:rPr>
      </w:pPr>
    </w:p>
    <w:p w:rsidR="000D47BC" w:rsidRDefault="002B09C2" w:rsidP="002B09C2">
      <w:pPr>
        <w:jc w:val="both"/>
        <w:rPr>
          <w:rFonts w:cs="Arial"/>
          <w:sz w:val="22"/>
          <w:szCs w:val="22"/>
        </w:rPr>
      </w:pPr>
      <w:r w:rsidRPr="00642F5E">
        <w:rPr>
          <w:rFonts w:cs="Arial"/>
          <w:sz w:val="22"/>
          <w:szCs w:val="22"/>
        </w:rPr>
        <w:t>The development site is situated on the western side of Somerset Avenue.</w:t>
      </w:r>
      <w:r>
        <w:rPr>
          <w:rFonts w:cs="Arial"/>
          <w:sz w:val="22"/>
          <w:szCs w:val="22"/>
        </w:rPr>
        <w:t xml:space="preserve"> </w:t>
      </w:r>
      <w:r w:rsidRPr="00D43344">
        <w:rPr>
          <w:rFonts w:cs="Arial"/>
          <w:sz w:val="22"/>
          <w:szCs w:val="22"/>
        </w:rPr>
        <w:t>The subject site</w:t>
      </w:r>
      <w:r>
        <w:rPr>
          <w:rFonts w:cs="Arial"/>
          <w:sz w:val="22"/>
          <w:szCs w:val="22"/>
        </w:rPr>
        <w:t xml:space="preserve"> sits across 12 allotments, 11 of which</w:t>
      </w:r>
      <w:r w:rsidRPr="00D43344">
        <w:rPr>
          <w:rFonts w:cs="Arial"/>
          <w:sz w:val="22"/>
          <w:szCs w:val="22"/>
        </w:rPr>
        <w:t xml:space="preserve"> </w:t>
      </w:r>
      <w:r>
        <w:rPr>
          <w:rFonts w:cs="Arial"/>
          <w:sz w:val="22"/>
          <w:szCs w:val="22"/>
        </w:rPr>
        <w:t xml:space="preserve">are currently occupied by older stock single </w:t>
      </w:r>
      <w:r w:rsidRPr="00642F5E">
        <w:rPr>
          <w:rFonts w:cs="Arial"/>
          <w:sz w:val="22"/>
          <w:szCs w:val="22"/>
        </w:rPr>
        <w:t>dwellings</w:t>
      </w:r>
      <w:r>
        <w:rPr>
          <w:rFonts w:cs="Arial"/>
          <w:sz w:val="22"/>
          <w:szCs w:val="22"/>
        </w:rPr>
        <w:t xml:space="preserve"> which front Somerset Avenue, the 12</w:t>
      </w:r>
      <w:r w:rsidRPr="008C1DFF">
        <w:rPr>
          <w:rFonts w:cs="Arial"/>
          <w:sz w:val="22"/>
          <w:szCs w:val="22"/>
          <w:vertAlign w:val="superscript"/>
        </w:rPr>
        <w:t>th</w:t>
      </w:r>
      <w:r>
        <w:rPr>
          <w:rFonts w:cs="Arial"/>
          <w:sz w:val="22"/>
          <w:szCs w:val="22"/>
        </w:rPr>
        <w:t xml:space="preserve"> is </w:t>
      </w:r>
      <w:r w:rsidRPr="00642F5E">
        <w:rPr>
          <w:rFonts w:cs="Arial"/>
          <w:sz w:val="22"/>
          <w:szCs w:val="22"/>
        </w:rPr>
        <w:t xml:space="preserve">larger vacant </w:t>
      </w:r>
      <w:r w:rsidR="00BB17E5">
        <w:rPr>
          <w:rFonts w:cs="Arial"/>
          <w:sz w:val="22"/>
          <w:szCs w:val="22"/>
        </w:rPr>
        <w:t>lot</w:t>
      </w:r>
      <w:r>
        <w:rPr>
          <w:rFonts w:cs="Arial"/>
          <w:sz w:val="22"/>
          <w:szCs w:val="22"/>
        </w:rPr>
        <w:t xml:space="preserve"> at the rear of these 11 dwellings with road frontage to </w:t>
      </w:r>
      <w:proofErr w:type="spellStart"/>
      <w:r>
        <w:rPr>
          <w:rFonts w:cs="Arial"/>
          <w:sz w:val="22"/>
          <w:szCs w:val="22"/>
        </w:rPr>
        <w:t>Elyard</w:t>
      </w:r>
      <w:proofErr w:type="spellEnd"/>
      <w:r>
        <w:rPr>
          <w:rFonts w:cs="Arial"/>
          <w:sz w:val="22"/>
          <w:szCs w:val="22"/>
        </w:rPr>
        <w:t xml:space="preserve"> Street</w:t>
      </w:r>
      <w:r w:rsidR="00383745">
        <w:rPr>
          <w:rFonts w:cs="Arial"/>
          <w:sz w:val="22"/>
          <w:szCs w:val="22"/>
        </w:rPr>
        <w:t xml:space="preserve"> (this larger site is known as </w:t>
      </w:r>
      <w:proofErr w:type="spellStart"/>
      <w:r w:rsidR="00383745">
        <w:rPr>
          <w:rFonts w:cs="Arial"/>
          <w:sz w:val="22"/>
          <w:szCs w:val="22"/>
        </w:rPr>
        <w:t>Elyard</w:t>
      </w:r>
      <w:proofErr w:type="spellEnd"/>
      <w:r w:rsidR="00383745">
        <w:rPr>
          <w:rFonts w:cs="Arial"/>
          <w:sz w:val="22"/>
          <w:szCs w:val="22"/>
        </w:rPr>
        <w:t xml:space="preserve"> Gardens)</w:t>
      </w:r>
      <w:r w:rsidRPr="00642F5E">
        <w:rPr>
          <w:rFonts w:cs="Arial"/>
          <w:sz w:val="22"/>
          <w:szCs w:val="22"/>
        </w:rPr>
        <w:t>.</w:t>
      </w:r>
    </w:p>
    <w:p w:rsidR="000D47BC" w:rsidRDefault="000D47BC" w:rsidP="002B09C2">
      <w:pPr>
        <w:jc w:val="both"/>
        <w:rPr>
          <w:rFonts w:cs="Arial"/>
          <w:sz w:val="22"/>
          <w:szCs w:val="22"/>
        </w:rPr>
      </w:pPr>
    </w:p>
    <w:p w:rsidR="002B09C2" w:rsidRPr="00642F5E" w:rsidRDefault="000D47BC" w:rsidP="002B09C2">
      <w:pPr>
        <w:jc w:val="both"/>
        <w:rPr>
          <w:rFonts w:cs="Arial"/>
          <w:sz w:val="22"/>
          <w:szCs w:val="22"/>
        </w:rPr>
      </w:pPr>
      <w:r>
        <w:rPr>
          <w:rFonts w:cs="Arial"/>
          <w:sz w:val="22"/>
          <w:szCs w:val="22"/>
        </w:rPr>
        <w:t xml:space="preserve">The subject site has a total area of </w:t>
      </w:r>
      <w:r w:rsidR="002B09C2" w:rsidRPr="00642F5E">
        <w:rPr>
          <w:rFonts w:cs="Arial"/>
          <w:sz w:val="22"/>
          <w:szCs w:val="22"/>
        </w:rPr>
        <w:t>1.44 ha.</w:t>
      </w:r>
    </w:p>
    <w:p w:rsidR="002B09C2" w:rsidRPr="00642F5E" w:rsidRDefault="002B09C2" w:rsidP="002B09C2">
      <w:pPr>
        <w:jc w:val="both"/>
        <w:rPr>
          <w:rFonts w:cs="Arial"/>
          <w:sz w:val="22"/>
          <w:szCs w:val="22"/>
        </w:rPr>
      </w:pPr>
    </w:p>
    <w:p w:rsidR="002B09C2" w:rsidRPr="00642F5E" w:rsidRDefault="002B09C2" w:rsidP="002B09C2">
      <w:pPr>
        <w:jc w:val="both"/>
        <w:rPr>
          <w:rFonts w:cs="Arial"/>
          <w:sz w:val="22"/>
          <w:szCs w:val="22"/>
        </w:rPr>
      </w:pPr>
      <w:r w:rsidRPr="00642F5E">
        <w:rPr>
          <w:rFonts w:cs="Arial"/>
          <w:sz w:val="22"/>
          <w:szCs w:val="22"/>
        </w:rPr>
        <w:t xml:space="preserve">The site </w:t>
      </w:r>
      <w:r w:rsidR="00BB17E5">
        <w:rPr>
          <w:rFonts w:cs="Arial"/>
          <w:sz w:val="22"/>
          <w:szCs w:val="22"/>
        </w:rPr>
        <w:t>has a gentle slope</w:t>
      </w:r>
      <w:r w:rsidRPr="00642F5E">
        <w:rPr>
          <w:rFonts w:cs="Arial"/>
          <w:sz w:val="22"/>
          <w:szCs w:val="22"/>
        </w:rPr>
        <w:t xml:space="preserve"> from Somerset Avenue to the rear of the existing residential dwelling properties, with an embankment extending into 3 </w:t>
      </w:r>
      <w:proofErr w:type="spellStart"/>
      <w:r w:rsidRPr="00642F5E">
        <w:rPr>
          <w:rFonts w:cs="Arial"/>
          <w:sz w:val="22"/>
          <w:szCs w:val="22"/>
        </w:rPr>
        <w:t>Elyard</w:t>
      </w:r>
      <w:proofErr w:type="spellEnd"/>
      <w:r w:rsidRPr="00642F5E">
        <w:rPr>
          <w:rFonts w:cs="Arial"/>
          <w:sz w:val="22"/>
          <w:szCs w:val="22"/>
        </w:rPr>
        <w:t xml:space="preserve"> Street.</w:t>
      </w:r>
    </w:p>
    <w:p w:rsidR="002B09C2" w:rsidRPr="00D43344" w:rsidRDefault="002B09C2" w:rsidP="002B09C2">
      <w:pPr>
        <w:jc w:val="both"/>
        <w:rPr>
          <w:rFonts w:cs="Arial"/>
          <w:sz w:val="22"/>
          <w:szCs w:val="22"/>
        </w:rPr>
      </w:pPr>
    </w:p>
    <w:p w:rsidR="00BF46BB" w:rsidRDefault="00BB17E5" w:rsidP="00383745">
      <w:pPr>
        <w:jc w:val="both"/>
        <w:rPr>
          <w:rFonts w:cs="Arial"/>
          <w:sz w:val="22"/>
          <w:szCs w:val="22"/>
        </w:rPr>
      </w:pPr>
      <w:r>
        <w:rPr>
          <w:rFonts w:cs="Arial"/>
          <w:sz w:val="22"/>
          <w:szCs w:val="22"/>
        </w:rPr>
        <w:t>The d</w:t>
      </w:r>
      <w:r w:rsidR="002B09C2">
        <w:rPr>
          <w:rFonts w:cs="Arial"/>
          <w:sz w:val="22"/>
          <w:szCs w:val="22"/>
        </w:rPr>
        <w:t xml:space="preserve">emolition of ten of the dwellings </w:t>
      </w:r>
      <w:r w:rsidR="00383745">
        <w:rPr>
          <w:rFonts w:cs="Arial"/>
          <w:sz w:val="22"/>
          <w:szCs w:val="22"/>
        </w:rPr>
        <w:t xml:space="preserve">fronting Somerset </w:t>
      </w:r>
      <w:r>
        <w:rPr>
          <w:rFonts w:cs="Arial"/>
          <w:sz w:val="22"/>
          <w:szCs w:val="22"/>
        </w:rPr>
        <w:t>Avenue (with the exception of 40 Somerset Avenue)</w:t>
      </w:r>
      <w:r w:rsidR="00383745">
        <w:rPr>
          <w:rFonts w:cs="Arial"/>
          <w:sz w:val="22"/>
          <w:szCs w:val="22"/>
        </w:rPr>
        <w:t xml:space="preserve"> </w:t>
      </w:r>
      <w:r w:rsidR="002B09C2">
        <w:rPr>
          <w:rFonts w:cs="Arial"/>
          <w:sz w:val="22"/>
          <w:szCs w:val="22"/>
        </w:rPr>
        <w:t>was approved under DA/2017/1364/1.</w:t>
      </w:r>
      <w:r w:rsidR="00BF46BB">
        <w:rPr>
          <w:rFonts w:cs="Arial"/>
          <w:sz w:val="22"/>
          <w:szCs w:val="22"/>
        </w:rPr>
        <w:t xml:space="preserve"> This consent requires </w:t>
      </w:r>
      <w:r>
        <w:rPr>
          <w:rFonts w:cs="Arial"/>
          <w:sz w:val="22"/>
          <w:szCs w:val="22"/>
        </w:rPr>
        <w:t xml:space="preserve">a </w:t>
      </w:r>
      <w:r w:rsidR="00BF46BB">
        <w:rPr>
          <w:rFonts w:cs="Arial"/>
          <w:sz w:val="22"/>
          <w:szCs w:val="22"/>
        </w:rPr>
        <w:t>Hazardous Building Materials Assessment to be conducted prior to demolition and strict demolition controls given the likely presence of asbestos.</w:t>
      </w:r>
      <w:r w:rsidR="000D47BC" w:rsidRPr="000D47BC">
        <w:rPr>
          <w:rFonts w:cs="Arial"/>
          <w:sz w:val="22"/>
          <w:szCs w:val="22"/>
        </w:rPr>
        <w:t xml:space="preserve"> </w:t>
      </w:r>
      <w:r w:rsidR="000D47BC">
        <w:rPr>
          <w:rFonts w:cs="Arial"/>
          <w:sz w:val="22"/>
          <w:szCs w:val="22"/>
        </w:rPr>
        <w:t>The demolition of these dwellings has not yet commenced.</w:t>
      </w:r>
    </w:p>
    <w:p w:rsidR="00BF46BB" w:rsidRDefault="00BF46BB" w:rsidP="00383745">
      <w:pPr>
        <w:jc w:val="both"/>
        <w:rPr>
          <w:rFonts w:cs="Arial"/>
          <w:sz w:val="22"/>
          <w:szCs w:val="22"/>
        </w:rPr>
      </w:pPr>
    </w:p>
    <w:p w:rsidR="00BF46BB" w:rsidRDefault="002B09C2" w:rsidP="00383745">
      <w:pPr>
        <w:jc w:val="both"/>
        <w:rPr>
          <w:rFonts w:cs="Arial"/>
          <w:sz w:val="22"/>
          <w:szCs w:val="22"/>
        </w:rPr>
      </w:pPr>
      <w:r w:rsidRPr="00EB56B9">
        <w:rPr>
          <w:rFonts w:cs="Arial"/>
          <w:sz w:val="22"/>
          <w:szCs w:val="22"/>
        </w:rPr>
        <w:lastRenderedPageBreak/>
        <w:t xml:space="preserve">Remediation works on the </w:t>
      </w:r>
      <w:proofErr w:type="spellStart"/>
      <w:r w:rsidR="00383745" w:rsidRPr="00EB56B9">
        <w:rPr>
          <w:rFonts w:cs="Arial"/>
          <w:sz w:val="22"/>
          <w:szCs w:val="22"/>
        </w:rPr>
        <w:t>Elyard</w:t>
      </w:r>
      <w:proofErr w:type="spellEnd"/>
      <w:r w:rsidR="00383745" w:rsidRPr="00EB56B9">
        <w:rPr>
          <w:rFonts w:cs="Arial"/>
          <w:sz w:val="22"/>
          <w:szCs w:val="22"/>
        </w:rPr>
        <w:t xml:space="preserve"> Gardens lot</w:t>
      </w:r>
      <w:r w:rsidRPr="00EB56B9">
        <w:rPr>
          <w:rFonts w:cs="Arial"/>
          <w:sz w:val="22"/>
          <w:szCs w:val="22"/>
        </w:rPr>
        <w:t xml:space="preserve"> were approved under DA/2016/19/1, the site was previously used for quarrying, landfill, then subsequently as a hardware store and steel yard following the completion of landfilling and capping. </w:t>
      </w:r>
      <w:r w:rsidR="00BB17E5" w:rsidRPr="00EB56B9">
        <w:rPr>
          <w:rFonts w:cs="Arial"/>
          <w:sz w:val="22"/>
          <w:szCs w:val="22"/>
        </w:rPr>
        <w:t xml:space="preserve"> The remediation works have been completed and</w:t>
      </w:r>
      <w:r w:rsidR="00BB17E5" w:rsidRPr="00BF46BB">
        <w:rPr>
          <w:rFonts w:cs="Arial"/>
          <w:sz w:val="22"/>
          <w:szCs w:val="22"/>
        </w:rPr>
        <w:t xml:space="preserve"> the Site Audit Statement</w:t>
      </w:r>
      <w:r w:rsidR="00BB17E5">
        <w:rPr>
          <w:rFonts w:cs="Arial"/>
          <w:sz w:val="22"/>
          <w:szCs w:val="22"/>
        </w:rPr>
        <w:t xml:space="preserve"> required under this determination</w:t>
      </w:r>
      <w:r w:rsidR="00BB17E5" w:rsidRPr="00BF46BB">
        <w:rPr>
          <w:rFonts w:cs="Arial"/>
          <w:sz w:val="22"/>
          <w:szCs w:val="22"/>
        </w:rPr>
        <w:t xml:space="preserve"> is currently being </w:t>
      </w:r>
      <w:proofErr w:type="spellStart"/>
      <w:r w:rsidR="00BB17E5">
        <w:rPr>
          <w:rFonts w:cs="Arial"/>
          <w:sz w:val="22"/>
          <w:szCs w:val="22"/>
        </w:rPr>
        <w:t>finali</w:t>
      </w:r>
      <w:r w:rsidR="004F42FF">
        <w:rPr>
          <w:rFonts w:cs="Arial"/>
          <w:sz w:val="22"/>
          <w:szCs w:val="22"/>
        </w:rPr>
        <w:t>s</w:t>
      </w:r>
      <w:r w:rsidR="00BB17E5">
        <w:rPr>
          <w:rFonts w:cs="Arial"/>
          <w:sz w:val="22"/>
          <w:szCs w:val="22"/>
        </w:rPr>
        <w:t>ed</w:t>
      </w:r>
      <w:proofErr w:type="spellEnd"/>
      <w:r w:rsidR="00BB17E5">
        <w:rPr>
          <w:rFonts w:cs="Arial"/>
          <w:sz w:val="22"/>
          <w:szCs w:val="22"/>
        </w:rPr>
        <w:t>.</w:t>
      </w:r>
    </w:p>
    <w:p w:rsidR="00BB17E5" w:rsidRDefault="00BB17E5" w:rsidP="00383745">
      <w:pPr>
        <w:jc w:val="both"/>
        <w:rPr>
          <w:rFonts w:cs="Arial"/>
          <w:sz w:val="22"/>
          <w:szCs w:val="22"/>
        </w:rPr>
      </w:pPr>
    </w:p>
    <w:p w:rsidR="00F80380" w:rsidRPr="002F672C" w:rsidRDefault="00F80380" w:rsidP="00F80380">
      <w:pPr>
        <w:tabs>
          <w:tab w:val="left" w:pos="0"/>
          <w:tab w:val="left" w:pos="9540"/>
        </w:tabs>
        <w:autoSpaceDE w:val="0"/>
        <w:autoSpaceDN w:val="0"/>
        <w:adjustRightInd w:val="0"/>
        <w:spacing w:line="240" w:lineRule="atLeast"/>
        <w:jc w:val="both"/>
        <w:rPr>
          <w:rFonts w:cs="Arial"/>
          <w:b/>
          <w:color w:val="000080"/>
          <w:sz w:val="22"/>
          <w:szCs w:val="22"/>
          <w:u w:val="single"/>
        </w:rPr>
      </w:pPr>
      <w:r w:rsidRPr="002F672C">
        <w:rPr>
          <w:rFonts w:cs="Arial"/>
          <w:b/>
          <w:color w:val="000080"/>
          <w:sz w:val="22"/>
          <w:szCs w:val="22"/>
          <w:u w:val="single"/>
        </w:rPr>
        <w:t>ZONING PLAN</w:t>
      </w:r>
    </w:p>
    <w:p w:rsidR="00F80380" w:rsidRPr="00F7453B" w:rsidRDefault="00F80380" w:rsidP="00F80380">
      <w:pPr>
        <w:jc w:val="both"/>
        <w:rPr>
          <w:rFonts w:cs="Arial"/>
          <w:b/>
          <w:color w:val="000080"/>
          <w:sz w:val="22"/>
          <w:szCs w:val="22"/>
          <w:highlight w:val="yellow"/>
          <w:u w:val="single"/>
        </w:rPr>
      </w:pPr>
    </w:p>
    <w:p w:rsidR="00F80380" w:rsidRPr="00F7453B" w:rsidRDefault="0089404A" w:rsidP="00F80380">
      <w:pPr>
        <w:jc w:val="both"/>
        <w:rPr>
          <w:rFonts w:cs="Arial"/>
          <w:b/>
          <w:color w:val="000080"/>
          <w:sz w:val="22"/>
          <w:szCs w:val="22"/>
          <w:highlight w:val="yellow"/>
          <w:u w:val="single"/>
        </w:rPr>
      </w:pPr>
      <w:r>
        <w:rPr>
          <w:noProof/>
        </w:rPr>
        <w:drawing>
          <wp:inline distT="0" distB="0" distL="0" distR="0" wp14:anchorId="334B9AFB" wp14:editId="6918CF01">
            <wp:extent cx="5278120" cy="3796665"/>
            <wp:effectExtent l="38100" t="38100" r="36830" b="323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8120" cy="3796665"/>
                    </a:xfrm>
                    <a:prstGeom prst="rect">
                      <a:avLst/>
                    </a:prstGeom>
                    <a:ln w="38100">
                      <a:solidFill>
                        <a:schemeClr val="accent1"/>
                      </a:solidFill>
                    </a:ln>
                  </pic:spPr>
                </pic:pic>
              </a:graphicData>
            </a:graphic>
          </wp:inline>
        </w:drawing>
      </w:r>
    </w:p>
    <w:p w:rsidR="00F80380" w:rsidRPr="0089404A" w:rsidRDefault="00F80380" w:rsidP="00F80380">
      <w:pPr>
        <w:pStyle w:val="Caption"/>
        <w:jc w:val="both"/>
        <w:rPr>
          <w:color w:val="auto"/>
          <w:sz w:val="22"/>
        </w:rPr>
      </w:pPr>
      <w:r w:rsidRPr="0089404A">
        <w:rPr>
          <w:color w:val="auto"/>
          <w:sz w:val="22"/>
        </w:rPr>
        <w:t xml:space="preserve">Figure </w:t>
      </w:r>
      <w:r w:rsidR="0089404A">
        <w:rPr>
          <w:color w:val="auto"/>
          <w:sz w:val="22"/>
        </w:rPr>
        <w:t>2</w:t>
      </w:r>
      <w:r w:rsidRPr="0089404A">
        <w:rPr>
          <w:color w:val="auto"/>
          <w:sz w:val="22"/>
        </w:rPr>
        <w:t xml:space="preserve">: Site </w:t>
      </w:r>
      <w:r w:rsidR="00BB17E5">
        <w:rPr>
          <w:color w:val="auto"/>
          <w:sz w:val="22"/>
        </w:rPr>
        <w:t>Z</w:t>
      </w:r>
      <w:r w:rsidRPr="0089404A">
        <w:rPr>
          <w:color w:val="auto"/>
          <w:sz w:val="22"/>
        </w:rPr>
        <w:t xml:space="preserve">oning </w:t>
      </w:r>
      <w:r w:rsidR="00BB17E5">
        <w:rPr>
          <w:color w:val="auto"/>
          <w:sz w:val="22"/>
        </w:rPr>
        <w:t>P</w:t>
      </w:r>
      <w:r w:rsidRPr="0089404A">
        <w:rPr>
          <w:color w:val="auto"/>
          <w:sz w:val="22"/>
        </w:rPr>
        <w:t>lan. The propos</w:t>
      </w:r>
      <w:r w:rsidR="0089404A" w:rsidRPr="0089404A">
        <w:rPr>
          <w:color w:val="auto"/>
          <w:sz w:val="22"/>
        </w:rPr>
        <w:t>ed residential flat building</w:t>
      </w:r>
      <w:r w:rsidRPr="0089404A">
        <w:rPr>
          <w:color w:val="auto"/>
          <w:sz w:val="22"/>
        </w:rPr>
        <w:t xml:space="preserve"> is contained wholly within the R3 Medium Density Residential zone.</w:t>
      </w:r>
    </w:p>
    <w:p w:rsidR="0089404A" w:rsidRDefault="0089404A" w:rsidP="0089404A">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HEIGHT OF BUILDING</w:t>
      </w:r>
      <w:r w:rsidR="00BB17E5">
        <w:rPr>
          <w:rFonts w:cs="Arial"/>
          <w:b/>
          <w:color w:val="000080"/>
          <w:sz w:val="22"/>
          <w:szCs w:val="22"/>
          <w:u w:val="single"/>
        </w:rPr>
        <w:t>S</w:t>
      </w:r>
      <w:r>
        <w:rPr>
          <w:rFonts w:cs="Arial"/>
          <w:b/>
          <w:color w:val="000080"/>
          <w:sz w:val="22"/>
          <w:szCs w:val="22"/>
          <w:u w:val="single"/>
        </w:rPr>
        <w:t xml:space="preserve"> </w:t>
      </w:r>
      <w:r w:rsidRPr="002F672C">
        <w:rPr>
          <w:rFonts w:cs="Arial"/>
          <w:b/>
          <w:color w:val="000080"/>
          <w:sz w:val="22"/>
          <w:szCs w:val="22"/>
          <w:u w:val="single"/>
        </w:rPr>
        <w:t>PLAN</w:t>
      </w:r>
    </w:p>
    <w:p w:rsidR="0089404A" w:rsidRPr="002F672C" w:rsidRDefault="0089404A" w:rsidP="0089404A">
      <w:pPr>
        <w:tabs>
          <w:tab w:val="left" w:pos="0"/>
          <w:tab w:val="left" w:pos="9540"/>
        </w:tabs>
        <w:autoSpaceDE w:val="0"/>
        <w:autoSpaceDN w:val="0"/>
        <w:adjustRightInd w:val="0"/>
        <w:spacing w:line="240" w:lineRule="atLeast"/>
        <w:jc w:val="both"/>
        <w:rPr>
          <w:rFonts w:cs="Arial"/>
          <w:b/>
          <w:color w:val="000080"/>
          <w:sz w:val="22"/>
          <w:szCs w:val="22"/>
          <w:u w:val="single"/>
        </w:rPr>
      </w:pPr>
    </w:p>
    <w:p w:rsidR="0089404A" w:rsidRDefault="0089404A">
      <w:pPr>
        <w:rPr>
          <w:rFonts w:cs="Arial"/>
          <w:b/>
          <w:color w:val="000080"/>
          <w:sz w:val="22"/>
          <w:szCs w:val="22"/>
          <w:highlight w:val="yellow"/>
          <w:u w:val="single"/>
        </w:rPr>
      </w:pPr>
      <w:r>
        <w:rPr>
          <w:noProof/>
        </w:rPr>
        <w:lastRenderedPageBreak/>
        <w:drawing>
          <wp:inline distT="0" distB="0" distL="0" distR="0" wp14:anchorId="461C75F3" wp14:editId="039E81F2">
            <wp:extent cx="5278120" cy="3787775"/>
            <wp:effectExtent l="38100" t="38100" r="36830" b="412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8120" cy="3787775"/>
                    </a:xfrm>
                    <a:prstGeom prst="rect">
                      <a:avLst/>
                    </a:prstGeom>
                    <a:ln w="38100">
                      <a:solidFill>
                        <a:schemeClr val="accent1"/>
                      </a:solidFill>
                    </a:ln>
                  </pic:spPr>
                </pic:pic>
              </a:graphicData>
            </a:graphic>
          </wp:inline>
        </w:drawing>
      </w:r>
    </w:p>
    <w:p w:rsidR="00395718" w:rsidRPr="006718A0" w:rsidRDefault="0089404A">
      <w:pPr>
        <w:rPr>
          <w:rFonts w:cs="Arial"/>
          <w:b/>
          <w:i/>
          <w:color w:val="000080"/>
          <w:sz w:val="22"/>
          <w:szCs w:val="22"/>
          <w:highlight w:val="yellow"/>
          <w:u w:val="single"/>
        </w:rPr>
      </w:pPr>
      <w:r w:rsidRPr="006718A0">
        <w:rPr>
          <w:i/>
          <w:sz w:val="22"/>
        </w:rPr>
        <w:t>Figure 3: Height of Building</w:t>
      </w:r>
      <w:r w:rsidR="00BB17E5">
        <w:rPr>
          <w:i/>
          <w:sz w:val="22"/>
        </w:rPr>
        <w:t>s</w:t>
      </w:r>
      <w:r w:rsidRPr="006718A0">
        <w:rPr>
          <w:i/>
          <w:sz w:val="22"/>
        </w:rPr>
        <w:t xml:space="preserve"> </w:t>
      </w:r>
      <w:r w:rsidR="00BB17E5">
        <w:rPr>
          <w:i/>
          <w:sz w:val="22"/>
        </w:rPr>
        <w:t>P</w:t>
      </w:r>
      <w:r w:rsidRPr="006718A0">
        <w:rPr>
          <w:i/>
          <w:sz w:val="22"/>
        </w:rPr>
        <w:t xml:space="preserve">lan. The </w:t>
      </w:r>
      <w:r w:rsidR="006718A0" w:rsidRPr="006718A0">
        <w:rPr>
          <w:i/>
          <w:sz w:val="22"/>
        </w:rPr>
        <w:t>site is subject to split height limits</w:t>
      </w:r>
      <w:r w:rsidRPr="006718A0">
        <w:rPr>
          <w:rFonts w:cs="Arial"/>
          <w:i/>
          <w:sz w:val="22"/>
          <w:szCs w:val="22"/>
        </w:rPr>
        <w:t xml:space="preserve"> </w:t>
      </w:r>
      <w:r w:rsidR="006718A0" w:rsidRPr="006718A0">
        <w:rPr>
          <w:rFonts w:cs="Arial"/>
          <w:i/>
          <w:sz w:val="22"/>
          <w:szCs w:val="22"/>
        </w:rPr>
        <w:t>of 9.5m</w:t>
      </w:r>
      <w:r w:rsidR="00383745">
        <w:rPr>
          <w:rFonts w:cs="Arial"/>
          <w:i/>
          <w:sz w:val="22"/>
          <w:szCs w:val="22"/>
        </w:rPr>
        <w:t xml:space="preserve"> (gree</w:t>
      </w:r>
      <w:r w:rsidR="000D47BC">
        <w:rPr>
          <w:rFonts w:cs="Arial"/>
          <w:i/>
          <w:sz w:val="22"/>
          <w:szCs w:val="22"/>
        </w:rPr>
        <w:t>n</w:t>
      </w:r>
      <w:r w:rsidR="00383745">
        <w:rPr>
          <w:rFonts w:cs="Arial"/>
          <w:i/>
          <w:sz w:val="22"/>
          <w:szCs w:val="22"/>
        </w:rPr>
        <w:t>)</w:t>
      </w:r>
      <w:r w:rsidR="006718A0" w:rsidRPr="006718A0">
        <w:rPr>
          <w:rFonts w:cs="Arial"/>
          <w:i/>
          <w:sz w:val="22"/>
          <w:szCs w:val="22"/>
        </w:rPr>
        <w:t xml:space="preserve">, 12.5m </w:t>
      </w:r>
      <w:r w:rsidR="00383745">
        <w:rPr>
          <w:rFonts w:cs="Arial"/>
          <w:i/>
          <w:sz w:val="22"/>
          <w:szCs w:val="22"/>
        </w:rPr>
        <w:t xml:space="preserve">(yellow) </w:t>
      </w:r>
      <w:r w:rsidR="006718A0" w:rsidRPr="006718A0">
        <w:rPr>
          <w:rFonts w:cs="Arial"/>
          <w:i/>
          <w:sz w:val="22"/>
          <w:szCs w:val="22"/>
        </w:rPr>
        <w:t>and 15.5m</w:t>
      </w:r>
      <w:r w:rsidR="00383745">
        <w:rPr>
          <w:rFonts w:cs="Arial"/>
          <w:i/>
          <w:sz w:val="22"/>
          <w:szCs w:val="22"/>
        </w:rPr>
        <w:t xml:space="preserve"> (brown)</w:t>
      </w:r>
      <w:r w:rsidR="006718A0" w:rsidRPr="006718A0">
        <w:rPr>
          <w:rFonts w:cs="Arial"/>
          <w:i/>
          <w:sz w:val="22"/>
          <w:szCs w:val="22"/>
        </w:rPr>
        <w:t>. The proposal has responded to the height limits and is contained wholly within the</w:t>
      </w:r>
      <w:r w:rsidR="000D47BC">
        <w:rPr>
          <w:rFonts w:cs="Arial"/>
          <w:i/>
          <w:sz w:val="22"/>
          <w:szCs w:val="22"/>
        </w:rPr>
        <w:t xml:space="preserve"> prescribed heights</w:t>
      </w:r>
      <w:r w:rsidR="006718A0" w:rsidRPr="006718A0">
        <w:rPr>
          <w:rFonts w:cs="Arial"/>
          <w:i/>
          <w:sz w:val="22"/>
          <w:szCs w:val="22"/>
        </w:rPr>
        <w:t>.</w:t>
      </w:r>
    </w:p>
    <w:p w:rsidR="00F14DEE" w:rsidRPr="00F7453B" w:rsidRDefault="00F14DEE" w:rsidP="00F14DEE">
      <w:pPr>
        <w:rPr>
          <w:highlight w:val="yellow"/>
        </w:rPr>
      </w:pPr>
    </w:p>
    <w:p w:rsidR="009259B7" w:rsidRPr="002F672C" w:rsidRDefault="009259B7" w:rsidP="0025756F">
      <w:pPr>
        <w:jc w:val="both"/>
        <w:rPr>
          <w:rFonts w:cs="Arial"/>
          <w:b/>
          <w:color w:val="000080"/>
          <w:sz w:val="22"/>
          <w:szCs w:val="22"/>
          <w:u w:val="single"/>
        </w:rPr>
      </w:pPr>
      <w:r w:rsidRPr="002F672C">
        <w:rPr>
          <w:rFonts w:cs="Arial"/>
          <w:b/>
          <w:color w:val="000080"/>
          <w:sz w:val="22"/>
          <w:szCs w:val="22"/>
          <w:u w:val="single"/>
        </w:rPr>
        <w:t>HISTORY</w:t>
      </w:r>
    </w:p>
    <w:p w:rsidR="009259B7" w:rsidRPr="003A6C2E" w:rsidRDefault="009259B7" w:rsidP="0025756F">
      <w:pPr>
        <w:jc w:val="both"/>
        <w:rPr>
          <w:rFonts w:cs="Arial"/>
          <w:b/>
          <w:sz w:val="22"/>
          <w:szCs w:val="22"/>
          <w:u w:val="single"/>
        </w:rPr>
      </w:pPr>
    </w:p>
    <w:p w:rsidR="00E808E8" w:rsidRPr="003A6C2E" w:rsidRDefault="00E808E8" w:rsidP="0025756F">
      <w:pPr>
        <w:jc w:val="both"/>
        <w:rPr>
          <w:rFonts w:cs="Arial"/>
          <w:sz w:val="22"/>
          <w:szCs w:val="22"/>
        </w:rPr>
      </w:pPr>
      <w:r w:rsidRPr="003A6C2E">
        <w:rPr>
          <w:rFonts w:cs="Arial"/>
          <w:sz w:val="22"/>
          <w:szCs w:val="22"/>
        </w:rPr>
        <w:t xml:space="preserve">The relevant development history of the site is </w:t>
      </w:r>
      <w:proofErr w:type="spellStart"/>
      <w:r w:rsidR="007A3C05" w:rsidRPr="003A6C2E">
        <w:rPr>
          <w:rFonts w:cs="Arial"/>
          <w:sz w:val="22"/>
          <w:szCs w:val="22"/>
        </w:rPr>
        <w:t>summari</w:t>
      </w:r>
      <w:r w:rsidR="000D47BC">
        <w:rPr>
          <w:rFonts w:cs="Arial"/>
          <w:sz w:val="22"/>
          <w:szCs w:val="22"/>
        </w:rPr>
        <w:t>s</w:t>
      </w:r>
      <w:r w:rsidR="007A3C05" w:rsidRPr="003A6C2E">
        <w:rPr>
          <w:rFonts w:cs="Arial"/>
          <w:sz w:val="22"/>
          <w:szCs w:val="22"/>
        </w:rPr>
        <w:t>ed</w:t>
      </w:r>
      <w:proofErr w:type="spellEnd"/>
      <w:r w:rsidRPr="003A6C2E">
        <w:rPr>
          <w:rFonts w:cs="Arial"/>
          <w:sz w:val="22"/>
          <w:szCs w:val="22"/>
        </w:rPr>
        <w:t xml:space="preserve"> in the following table:</w:t>
      </w:r>
    </w:p>
    <w:p w:rsidR="00E808E8" w:rsidRPr="00F7453B" w:rsidRDefault="00E808E8" w:rsidP="0025756F">
      <w:pPr>
        <w:jc w:val="both"/>
        <w:rPr>
          <w:rFonts w:cs="Arial"/>
          <w:sz w:val="22"/>
          <w:szCs w:val="22"/>
          <w:highlight w:val="yellow"/>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663"/>
      </w:tblGrid>
      <w:tr w:rsidR="00B259F5" w:rsidRPr="00F7453B" w:rsidTr="003D2856">
        <w:trPr>
          <w:trHeight w:val="208"/>
        </w:trPr>
        <w:tc>
          <w:tcPr>
            <w:tcW w:w="1701" w:type="dxa"/>
            <w:tcBorders>
              <w:top w:val="single" w:sz="4" w:space="0" w:color="auto"/>
              <w:left w:val="single" w:sz="4" w:space="0" w:color="auto"/>
              <w:bottom w:val="single" w:sz="4" w:space="0" w:color="auto"/>
              <w:right w:val="single" w:sz="4" w:space="0" w:color="auto"/>
            </w:tcBorders>
            <w:shd w:val="clear" w:color="auto" w:fill="D9D9D9"/>
          </w:tcPr>
          <w:p w:rsidR="00B259F5" w:rsidRPr="00560E7E" w:rsidRDefault="00B259F5" w:rsidP="002F491D">
            <w:pPr>
              <w:rPr>
                <w:rFonts w:cs="Arial"/>
                <w:b/>
                <w:sz w:val="22"/>
                <w:szCs w:val="22"/>
              </w:rPr>
            </w:pPr>
            <w:r w:rsidRPr="00560E7E">
              <w:rPr>
                <w:rFonts w:cs="Arial"/>
                <w:b/>
                <w:sz w:val="22"/>
                <w:szCs w:val="22"/>
              </w:rPr>
              <w:t>Date</w:t>
            </w:r>
          </w:p>
        </w:tc>
        <w:tc>
          <w:tcPr>
            <w:tcW w:w="6663" w:type="dxa"/>
            <w:tcBorders>
              <w:top w:val="single" w:sz="4" w:space="0" w:color="auto"/>
              <w:left w:val="single" w:sz="4" w:space="0" w:color="auto"/>
              <w:bottom w:val="single" w:sz="4" w:space="0" w:color="auto"/>
              <w:right w:val="single" w:sz="4" w:space="0" w:color="auto"/>
            </w:tcBorders>
            <w:shd w:val="clear" w:color="auto" w:fill="D9D9D9"/>
          </w:tcPr>
          <w:p w:rsidR="00B259F5" w:rsidRPr="00560E7E" w:rsidRDefault="00B259F5" w:rsidP="002F491D">
            <w:pPr>
              <w:rPr>
                <w:rFonts w:cs="Arial"/>
                <w:b/>
                <w:sz w:val="22"/>
                <w:szCs w:val="22"/>
              </w:rPr>
            </w:pPr>
            <w:r w:rsidRPr="00560E7E">
              <w:rPr>
                <w:rFonts w:cs="Arial"/>
                <w:b/>
                <w:sz w:val="22"/>
                <w:szCs w:val="22"/>
              </w:rPr>
              <w:t>Development</w:t>
            </w:r>
          </w:p>
        </w:tc>
      </w:tr>
      <w:tr w:rsidR="00270D7F" w:rsidRPr="00F7453B" w:rsidTr="00617A89">
        <w:trPr>
          <w:trHeight w:val="269"/>
        </w:trPr>
        <w:tc>
          <w:tcPr>
            <w:tcW w:w="1701" w:type="dxa"/>
            <w:tcBorders>
              <w:top w:val="single" w:sz="4" w:space="0" w:color="auto"/>
              <w:left w:val="single" w:sz="4" w:space="0" w:color="auto"/>
              <w:bottom w:val="single" w:sz="4" w:space="0" w:color="auto"/>
              <w:right w:val="single" w:sz="4" w:space="0" w:color="auto"/>
            </w:tcBorders>
            <w:shd w:val="clear" w:color="auto" w:fill="auto"/>
          </w:tcPr>
          <w:p w:rsidR="00270D7F" w:rsidRPr="00560E7E" w:rsidRDefault="00AD03EB" w:rsidP="00270D7F">
            <w:pPr>
              <w:rPr>
                <w:rFonts w:cs="Arial"/>
                <w:sz w:val="22"/>
                <w:szCs w:val="22"/>
              </w:rPr>
            </w:pPr>
            <w:r w:rsidRPr="00560E7E">
              <w:rPr>
                <w:rFonts w:cs="Arial"/>
                <w:sz w:val="22"/>
                <w:szCs w:val="22"/>
              </w:rPr>
              <w:t>19 December</w:t>
            </w:r>
            <w:r w:rsidR="0051438C" w:rsidRPr="00560E7E">
              <w:rPr>
                <w:rFonts w:cs="Arial"/>
                <w:sz w:val="22"/>
                <w:szCs w:val="22"/>
              </w:rPr>
              <w:t xml:space="preserve"> 2019</w:t>
            </w:r>
            <w:r w:rsidR="00270D7F" w:rsidRPr="00560E7E">
              <w:rPr>
                <w:rFonts w:cs="Arial"/>
                <w:sz w:val="22"/>
                <w:szCs w:val="22"/>
              </w:rPr>
              <w:t>.</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270D7F" w:rsidRPr="00560E7E" w:rsidRDefault="00270D7F" w:rsidP="00270D7F">
            <w:pPr>
              <w:rPr>
                <w:rFonts w:cs="Arial"/>
                <w:sz w:val="22"/>
                <w:szCs w:val="22"/>
              </w:rPr>
            </w:pPr>
            <w:r w:rsidRPr="00560E7E">
              <w:rPr>
                <w:rFonts w:cs="Arial"/>
                <w:sz w:val="22"/>
                <w:szCs w:val="22"/>
              </w:rPr>
              <w:t xml:space="preserve">Approval of </w:t>
            </w:r>
            <w:r w:rsidR="00617A89" w:rsidRPr="00560E7E">
              <w:rPr>
                <w:rFonts w:cs="Arial"/>
                <w:sz w:val="22"/>
                <w:szCs w:val="22"/>
              </w:rPr>
              <w:t>DA/2017/1364/1</w:t>
            </w:r>
            <w:r w:rsidR="00560E7E" w:rsidRPr="00560E7E">
              <w:rPr>
                <w:rFonts w:cs="Arial"/>
                <w:sz w:val="22"/>
                <w:szCs w:val="22"/>
              </w:rPr>
              <w:t xml:space="preserve"> for </w:t>
            </w:r>
            <w:r w:rsidR="00037B6F">
              <w:rPr>
                <w:rFonts w:cs="Arial"/>
                <w:sz w:val="22"/>
                <w:szCs w:val="22"/>
              </w:rPr>
              <w:t xml:space="preserve">the </w:t>
            </w:r>
            <w:r w:rsidR="00560E7E" w:rsidRPr="00560E7E">
              <w:rPr>
                <w:rFonts w:cs="Arial"/>
                <w:sz w:val="22"/>
                <w:szCs w:val="22"/>
              </w:rPr>
              <w:t>demolition of ten dwelling</w:t>
            </w:r>
            <w:r w:rsidR="00BB234D">
              <w:rPr>
                <w:rFonts w:cs="Arial"/>
                <w:sz w:val="22"/>
                <w:szCs w:val="22"/>
              </w:rPr>
              <w:t xml:space="preserve"> house</w:t>
            </w:r>
            <w:r w:rsidR="00560E7E" w:rsidRPr="00560E7E">
              <w:rPr>
                <w:rFonts w:cs="Arial"/>
                <w:sz w:val="22"/>
                <w:szCs w:val="22"/>
              </w:rPr>
              <w:t>s</w:t>
            </w:r>
            <w:r w:rsidR="00BB234D">
              <w:rPr>
                <w:rFonts w:cs="Arial"/>
                <w:sz w:val="22"/>
                <w:szCs w:val="22"/>
              </w:rPr>
              <w:t xml:space="preserve"> fronting Somerset Avenue (excluding 40 Somerset Avenue)</w:t>
            </w:r>
            <w:r w:rsidR="00560E7E" w:rsidRPr="00560E7E">
              <w:rPr>
                <w:rFonts w:cs="Arial"/>
                <w:sz w:val="22"/>
                <w:szCs w:val="22"/>
              </w:rPr>
              <w:t>, removal of trees and site clearing</w:t>
            </w:r>
            <w:r w:rsidR="00FE10A3">
              <w:rPr>
                <w:rFonts w:cs="Arial"/>
                <w:sz w:val="22"/>
                <w:szCs w:val="22"/>
              </w:rPr>
              <w:t xml:space="preserve">. Approval for the demolition of the dwelling </w:t>
            </w:r>
            <w:r w:rsidR="00BB234D">
              <w:rPr>
                <w:rFonts w:cs="Arial"/>
                <w:sz w:val="22"/>
                <w:szCs w:val="22"/>
              </w:rPr>
              <w:t xml:space="preserve">house </w:t>
            </w:r>
            <w:r w:rsidR="00FE10A3">
              <w:rPr>
                <w:rFonts w:cs="Arial"/>
                <w:sz w:val="22"/>
                <w:szCs w:val="22"/>
              </w:rPr>
              <w:t>at 40 Somerset Avenue is sought</w:t>
            </w:r>
            <w:r w:rsidR="00BB17E5">
              <w:rPr>
                <w:rFonts w:cs="Arial"/>
                <w:sz w:val="22"/>
                <w:szCs w:val="22"/>
              </w:rPr>
              <w:t xml:space="preserve"> as part of</w:t>
            </w:r>
            <w:r w:rsidR="00FE10A3">
              <w:rPr>
                <w:rFonts w:cs="Arial"/>
                <w:sz w:val="22"/>
                <w:szCs w:val="22"/>
              </w:rPr>
              <w:t xml:space="preserve"> this development application</w:t>
            </w:r>
            <w:r w:rsidR="00BB234D">
              <w:rPr>
                <w:rFonts w:cs="Arial"/>
                <w:sz w:val="22"/>
                <w:szCs w:val="22"/>
              </w:rPr>
              <w:t xml:space="preserve"> (refer figure 4 below)</w:t>
            </w:r>
            <w:r w:rsidR="00FE10A3">
              <w:rPr>
                <w:rFonts w:cs="Arial"/>
                <w:sz w:val="22"/>
                <w:szCs w:val="22"/>
              </w:rPr>
              <w:t>.</w:t>
            </w:r>
          </w:p>
        </w:tc>
      </w:tr>
      <w:tr w:rsidR="00617A89" w:rsidRPr="00F7453B" w:rsidTr="00C05025">
        <w:trPr>
          <w:trHeight w:val="269"/>
        </w:trPr>
        <w:tc>
          <w:tcPr>
            <w:tcW w:w="1701" w:type="dxa"/>
            <w:tcBorders>
              <w:top w:val="single" w:sz="4" w:space="0" w:color="auto"/>
              <w:left w:val="single" w:sz="4" w:space="0" w:color="auto"/>
              <w:bottom w:val="single" w:sz="4" w:space="0" w:color="auto"/>
              <w:right w:val="single" w:sz="4" w:space="0" w:color="auto"/>
            </w:tcBorders>
            <w:shd w:val="clear" w:color="auto" w:fill="auto"/>
          </w:tcPr>
          <w:p w:rsidR="00617A89" w:rsidRPr="00F7453B" w:rsidRDefault="00560E7E" w:rsidP="00270D7F">
            <w:pPr>
              <w:rPr>
                <w:rFonts w:cs="Arial"/>
                <w:sz w:val="22"/>
                <w:szCs w:val="22"/>
                <w:highlight w:val="yellow"/>
              </w:rPr>
            </w:pPr>
            <w:r w:rsidRPr="00560E7E">
              <w:rPr>
                <w:rFonts w:cs="Arial"/>
                <w:sz w:val="22"/>
                <w:szCs w:val="22"/>
              </w:rPr>
              <w:t>22 November 2018.</w:t>
            </w:r>
          </w:p>
        </w:tc>
        <w:tc>
          <w:tcPr>
            <w:tcW w:w="6663" w:type="dxa"/>
            <w:tcBorders>
              <w:top w:val="single" w:sz="4" w:space="0" w:color="auto"/>
              <w:left w:val="single" w:sz="4" w:space="0" w:color="auto"/>
              <w:right w:val="single" w:sz="4" w:space="0" w:color="auto"/>
            </w:tcBorders>
            <w:shd w:val="clear" w:color="auto" w:fill="auto"/>
          </w:tcPr>
          <w:p w:rsidR="00617A89" w:rsidRPr="00F7453B" w:rsidRDefault="00BB234D" w:rsidP="00270D7F">
            <w:pPr>
              <w:rPr>
                <w:rFonts w:cs="Arial"/>
                <w:sz w:val="22"/>
                <w:szCs w:val="22"/>
                <w:highlight w:val="yellow"/>
              </w:rPr>
            </w:pPr>
            <w:r>
              <w:rPr>
                <w:rFonts w:cs="Arial"/>
                <w:sz w:val="22"/>
                <w:szCs w:val="22"/>
              </w:rPr>
              <w:t xml:space="preserve">Approval of </w:t>
            </w:r>
            <w:r w:rsidR="00617A89">
              <w:rPr>
                <w:rFonts w:cs="Arial"/>
                <w:sz w:val="22"/>
                <w:szCs w:val="22"/>
              </w:rPr>
              <w:t>DA/2016/19/1</w:t>
            </w:r>
            <w:r>
              <w:rPr>
                <w:rFonts w:cs="Arial"/>
                <w:sz w:val="22"/>
                <w:szCs w:val="22"/>
              </w:rPr>
              <w:t xml:space="preserve"> to carry out remediation works at 3 </w:t>
            </w:r>
            <w:proofErr w:type="spellStart"/>
            <w:r>
              <w:rPr>
                <w:rFonts w:cs="Arial"/>
                <w:sz w:val="22"/>
                <w:szCs w:val="22"/>
              </w:rPr>
              <w:t>Elyard</w:t>
            </w:r>
            <w:proofErr w:type="spellEnd"/>
            <w:r>
              <w:rPr>
                <w:rFonts w:cs="Arial"/>
                <w:sz w:val="22"/>
                <w:szCs w:val="22"/>
              </w:rPr>
              <w:t xml:space="preserve"> Street, </w:t>
            </w:r>
            <w:proofErr w:type="spellStart"/>
            <w:r>
              <w:rPr>
                <w:rFonts w:cs="Arial"/>
                <w:sz w:val="22"/>
                <w:szCs w:val="22"/>
              </w:rPr>
              <w:t>Narellan</w:t>
            </w:r>
            <w:proofErr w:type="spellEnd"/>
            <w:r w:rsidR="00560E7E">
              <w:rPr>
                <w:rFonts w:cs="Arial"/>
                <w:sz w:val="22"/>
                <w:szCs w:val="22"/>
              </w:rPr>
              <w:t>.</w:t>
            </w:r>
          </w:p>
        </w:tc>
      </w:tr>
    </w:tbl>
    <w:p w:rsidR="00383745" w:rsidRDefault="00383745" w:rsidP="00383745">
      <w:pPr>
        <w:tabs>
          <w:tab w:val="left" w:pos="0"/>
          <w:tab w:val="left" w:pos="9540"/>
        </w:tabs>
        <w:autoSpaceDE w:val="0"/>
        <w:autoSpaceDN w:val="0"/>
        <w:adjustRightInd w:val="0"/>
        <w:spacing w:line="240" w:lineRule="atLeast"/>
        <w:jc w:val="center"/>
        <w:rPr>
          <w:noProof/>
        </w:rPr>
      </w:pPr>
    </w:p>
    <w:p w:rsidR="00E57AB1" w:rsidRPr="00F7453B" w:rsidRDefault="00061CA4" w:rsidP="00383745">
      <w:pPr>
        <w:tabs>
          <w:tab w:val="left" w:pos="0"/>
          <w:tab w:val="left" w:pos="9540"/>
        </w:tabs>
        <w:autoSpaceDE w:val="0"/>
        <w:autoSpaceDN w:val="0"/>
        <w:adjustRightInd w:val="0"/>
        <w:spacing w:line="240" w:lineRule="atLeast"/>
        <w:jc w:val="center"/>
        <w:rPr>
          <w:rFonts w:cs="Arial"/>
          <w:bCs/>
          <w:sz w:val="22"/>
          <w:szCs w:val="22"/>
          <w:highlight w:val="yellow"/>
          <w:lang w:val="en-AU"/>
        </w:rPr>
      </w:pPr>
      <w:r>
        <w:rPr>
          <w:noProof/>
        </w:rPr>
        <w:lastRenderedPageBreak/>
        <w:drawing>
          <wp:inline distT="0" distB="0" distL="0" distR="0" wp14:anchorId="4718CDFF">
            <wp:extent cx="3486150" cy="4712011"/>
            <wp:effectExtent l="38100" t="38100" r="38100" b="317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b="10575"/>
                    <a:stretch/>
                  </pic:blipFill>
                  <pic:spPr bwMode="auto">
                    <a:xfrm>
                      <a:off x="0" y="0"/>
                      <a:ext cx="3488425" cy="4715086"/>
                    </a:xfrm>
                    <a:prstGeom prst="rect">
                      <a:avLst/>
                    </a:prstGeom>
                    <a:ln w="38100">
                      <a:solidFill>
                        <a:schemeClr val="accent1"/>
                      </a:solidFill>
                    </a:ln>
                    <a:extLst>
                      <a:ext uri="{53640926-AAD7-44D8-BBD7-CCE9431645EC}">
                        <a14:shadowObscured xmlns:a14="http://schemas.microsoft.com/office/drawing/2010/main"/>
                      </a:ext>
                    </a:extLst>
                  </pic:spPr>
                </pic:pic>
              </a:graphicData>
            </a:graphic>
          </wp:inline>
        </w:drawing>
      </w:r>
    </w:p>
    <w:p w:rsidR="00061CA4" w:rsidRPr="007A3C05" w:rsidRDefault="00061CA4"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441710" w:rsidRPr="007A3C05" w:rsidRDefault="00441710" w:rsidP="0025756F">
      <w:pPr>
        <w:tabs>
          <w:tab w:val="left" w:pos="0"/>
          <w:tab w:val="left" w:pos="9540"/>
        </w:tabs>
        <w:autoSpaceDE w:val="0"/>
        <w:autoSpaceDN w:val="0"/>
        <w:adjustRightInd w:val="0"/>
        <w:spacing w:line="240" w:lineRule="atLeast"/>
        <w:jc w:val="both"/>
        <w:rPr>
          <w:rFonts w:cs="Arial"/>
          <w:bCs/>
          <w:i/>
          <w:color w:val="000080"/>
          <w:sz w:val="22"/>
          <w:szCs w:val="22"/>
          <w:lang w:val="en-AU"/>
        </w:rPr>
      </w:pPr>
      <w:r w:rsidRPr="007A3C05">
        <w:rPr>
          <w:rFonts w:cs="Arial"/>
          <w:bCs/>
          <w:i/>
          <w:sz w:val="22"/>
          <w:szCs w:val="22"/>
          <w:lang w:val="en-AU"/>
        </w:rPr>
        <w:t xml:space="preserve">Figure </w:t>
      </w:r>
      <w:r w:rsidR="000D47BC">
        <w:rPr>
          <w:rFonts w:cs="Arial"/>
          <w:bCs/>
          <w:i/>
          <w:sz w:val="22"/>
          <w:szCs w:val="22"/>
          <w:lang w:val="en-AU"/>
        </w:rPr>
        <w:t>4</w:t>
      </w:r>
      <w:r w:rsidRPr="007A3C05">
        <w:rPr>
          <w:rFonts w:cs="Arial"/>
          <w:bCs/>
          <w:i/>
          <w:sz w:val="22"/>
          <w:szCs w:val="22"/>
          <w:lang w:val="en-AU"/>
        </w:rPr>
        <w:t xml:space="preserve">: </w:t>
      </w:r>
      <w:r w:rsidR="00383745">
        <w:rPr>
          <w:rFonts w:cs="Arial"/>
          <w:bCs/>
          <w:i/>
          <w:sz w:val="22"/>
          <w:szCs w:val="22"/>
          <w:lang w:val="en-AU"/>
        </w:rPr>
        <w:t xml:space="preserve">Lots approved for demolition </w:t>
      </w:r>
      <w:r w:rsidR="00AA1762" w:rsidRPr="007A3C05">
        <w:rPr>
          <w:rFonts w:cs="Arial"/>
          <w:bCs/>
          <w:i/>
          <w:sz w:val="22"/>
          <w:szCs w:val="22"/>
          <w:lang w:val="en-AU"/>
        </w:rPr>
        <w:t>as per DA/2017/1</w:t>
      </w:r>
      <w:r w:rsidR="007A3C05" w:rsidRPr="007A3C05">
        <w:rPr>
          <w:rFonts w:cs="Arial"/>
          <w:bCs/>
          <w:i/>
          <w:sz w:val="22"/>
          <w:szCs w:val="22"/>
          <w:lang w:val="en-AU"/>
        </w:rPr>
        <w:t>364</w:t>
      </w:r>
      <w:r w:rsidR="00AA1762" w:rsidRPr="007A3C05">
        <w:rPr>
          <w:rFonts w:cs="Arial"/>
          <w:bCs/>
          <w:i/>
          <w:sz w:val="22"/>
          <w:szCs w:val="22"/>
          <w:lang w:val="en-AU"/>
        </w:rPr>
        <w:t>/1</w:t>
      </w:r>
      <w:r w:rsidR="007B73D6" w:rsidRPr="007A3C05">
        <w:rPr>
          <w:rFonts w:cs="Arial"/>
          <w:bCs/>
          <w:i/>
          <w:sz w:val="22"/>
          <w:szCs w:val="22"/>
          <w:lang w:val="en-AU"/>
        </w:rPr>
        <w:t xml:space="preserve"> (the </w:t>
      </w:r>
      <w:r w:rsidR="007A3C05" w:rsidRPr="007A3C05">
        <w:rPr>
          <w:rFonts w:cs="Arial"/>
          <w:bCs/>
          <w:i/>
          <w:sz w:val="22"/>
          <w:szCs w:val="22"/>
          <w:lang w:val="en-AU"/>
        </w:rPr>
        <w:t>approved plan did not include 40 Somerset Avenue</w:t>
      </w:r>
      <w:r w:rsidR="007B73D6" w:rsidRPr="007A3C05">
        <w:rPr>
          <w:rFonts w:cs="Arial"/>
          <w:bCs/>
          <w:i/>
          <w:sz w:val="22"/>
          <w:szCs w:val="22"/>
          <w:lang w:val="en-AU"/>
        </w:rPr>
        <w:t>)</w:t>
      </w:r>
    </w:p>
    <w:p w:rsidR="00441710" w:rsidRPr="00F7453B" w:rsidRDefault="00441710" w:rsidP="0025756F">
      <w:pPr>
        <w:tabs>
          <w:tab w:val="left" w:pos="0"/>
          <w:tab w:val="left" w:pos="9540"/>
        </w:tabs>
        <w:autoSpaceDE w:val="0"/>
        <w:autoSpaceDN w:val="0"/>
        <w:adjustRightInd w:val="0"/>
        <w:spacing w:line="240" w:lineRule="atLeast"/>
        <w:jc w:val="both"/>
        <w:rPr>
          <w:rFonts w:cs="Arial"/>
          <w:b/>
          <w:bCs/>
          <w:color w:val="000080"/>
          <w:sz w:val="22"/>
          <w:szCs w:val="22"/>
          <w:highlight w:val="yellow"/>
          <w:u w:val="single"/>
          <w:lang w:val="en-AU"/>
        </w:rPr>
      </w:pPr>
    </w:p>
    <w:p w:rsidR="009259B7" w:rsidRPr="002F672C"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2F672C">
        <w:rPr>
          <w:rFonts w:cs="Arial"/>
          <w:b/>
          <w:bCs/>
          <w:color w:val="000080"/>
          <w:sz w:val="22"/>
          <w:szCs w:val="22"/>
          <w:u w:val="single"/>
          <w:lang w:val="en-AU"/>
        </w:rPr>
        <w:t>THE PROPOSAL</w:t>
      </w:r>
    </w:p>
    <w:p w:rsidR="009259B7" w:rsidRPr="000D47BC" w:rsidRDefault="009259B7" w:rsidP="0025756F">
      <w:pPr>
        <w:tabs>
          <w:tab w:val="left" w:pos="0"/>
          <w:tab w:val="left" w:pos="9540"/>
        </w:tabs>
        <w:autoSpaceDE w:val="0"/>
        <w:autoSpaceDN w:val="0"/>
        <w:adjustRightInd w:val="0"/>
        <w:spacing w:line="240" w:lineRule="atLeast"/>
        <w:jc w:val="both"/>
        <w:rPr>
          <w:rFonts w:cs="Arial"/>
          <w:b/>
          <w:bCs/>
          <w:sz w:val="22"/>
          <w:szCs w:val="22"/>
          <w:highlight w:val="yellow"/>
          <w:u w:val="single"/>
          <w:lang w:val="en-AU"/>
        </w:rPr>
      </w:pPr>
    </w:p>
    <w:p w:rsidR="000D47BC" w:rsidRDefault="000D47BC" w:rsidP="000D47BC">
      <w:pPr>
        <w:pStyle w:val="Default"/>
        <w:rPr>
          <w:color w:val="auto"/>
          <w:sz w:val="22"/>
          <w:szCs w:val="22"/>
        </w:rPr>
      </w:pPr>
      <w:r w:rsidRPr="000D47BC">
        <w:rPr>
          <w:color w:val="auto"/>
          <w:sz w:val="22"/>
          <w:szCs w:val="22"/>
        </w:rPr>
        <w:t>Th</w:t>
      </w:r>
      <w:r>
        <w:rPr>
          <w:color w:val="auto"/>
          <w:sz w:val="22"/>
          <w:szCs w:val="22"/>
        </w:rPr>
        <w:t>e</w:t>
      </w:r>
      <w:r w:rsidRPr="000D47BC">
        <w:rPr>
          <w:color w:val="auto"/>
          <w:sz w:val="22"/>
          <w:szCs w:val="22"/>
        </w:rPr>
        <w:t xml:space="preserve"> </w:t>
      </w:r>
      <w:r w:rsidR="00D54F91">
        <w:rPr>
          <w:color w:val="auto"/>
          <w:sz w:val="22"/>
          <w:szCs w:val="22"/>
        </w:rPr>
        <w:t>d</w:t>
      </w:r>
      <w:r w:rsidRPr="000D47BC">
        <w:rPr>
          <w:color w:val="auto"/>
          <w:sz w:val="22"/>
          <w:szCs w:val="22"/>
        </w:rPr>
        <w:t xml:space="preserve">evelopment </w:t>
      </w:r>
      <w:r w:rsidR="00D54F91">
        <w:rPr>
          <w:color w:val="auto"/>
          <w:sz w:val="22"/>
          <w:szCs w:val="22"/>
        </w:rPr>
        <w:t>a</w:t>
      </w:r>
      <w:r w:rsidRPr="000D47BC">
        <w:rPr>
          <w:color w:val="auto"/>
          <w:sz w:val="22"/>
          <w:szCs w:val="22"/>
        </w:rPr>
        <w:t xml:space="preserve">pplication seeks approval for the erection of a staged strata title development comprising </w:t>
      </w:r>
      <w:r w:rsidR="00BB234D">
        <w:rPr>
          <w:color w:val="auto"/>
          <w:sz w:val="22"/>
          <w:szCs w:val="22"/>
        </w:rPr>
        <w:t>five</w:t>
      </w:r>
      <w:r w:rsidRPr="000D47BC">
        <w:rPr>
          <w:color w:val="auto"/>
          <w:sz w:val="22"/>
          <w:szCs w:val="22"/>
        </w:rPr>
        <w:t xml:space="preserve"> </w:t>
      </w:r>
      <w:r w:rsidR="00D54F91">
        <w:rPr>
          <w:color w:val="auto"/>
          <w:sz w:val="22"/>
          <w:szCs w:val="22"/>
        </w:rPr>
        <w:t>r</w:t>
      </w:r>
      <w:r w:rsidRPr="000D47BC">
        <w:rPr>
          <w:color w:val="auto"/>
          <w:sz w:val="22"/>
          <w:szCs w:val="22"/>
        </w:rPr>
        <w:t xml:space="preserve">esidential </w:t>
      </w:r>
      <w:r w:rsidR="00D54F91">
        <w:rPr>
          <w:color w:val="auto"/>
          <w:sz w:val="22"/>
          <w:szCs w:val="22"/>
        </w:rPr>
        <w:t>f</w:t>
      </w:r>
      <w:r w:rsidRPr="000D47BC">
        <w:rPr>
          <w:color w:val="auto"/>
          <w:sz w:val="22"/>
          <w:szCs w:val="22"/>
        </w:rPr>
        <w:t xml:space="preserve">lat </w:t>
      </w:r>
      <w:r w:rsidR="00D54F91">
        <w:rPr>
          <w:color w:val="auto"/>
          <w:sz w:val="22"/>
          <w:szCs w:val="22"/>
        </w:rPr>
        <w:t>b</w:t>
      </w:r>
      <w:r w:rsidRPr="000D47BC">
        <w:rPr>
          <w:color w:val="auto"/>
          <w:sz w:val="22"/>
          <w:szCs w:val="22"/>
        </w:rPr>
        <w:t>uildings</w:t>
      </w:r>
      <w:r w:rsidR="00BB234D">
        <w:rPr>
          <w:color w:val="auto"/>
          <w:sz w:val="22"/>
          <w:szCs w:val="22"/>
        </w:rPr>
        <w:t xml:space="preserve"> ranging in height from two to four storeys</w:t>
      </w:r>
      <w:r w:rsidRPr="000D47BC">
        <w:rPr>
          <w:color w:val="auto"/>
          <w:sz w:val="22"/>
          <w:szCs w:val="22"/>
        </w:rPr>
        <w:t xml:space="preserve"> incorporating the following components:</w:t>
      </w:r>
    </w:p>
    <w:p w:rsidR="00D54F91" w:rsidRDefault="00D54F91" w:rsidP="000D47BC">
      <w:pPr>
        <w:pStyle w:val="Default"/>
        <w:rPr>
          <w:color w:val="auto"/>
          <w:sz w:val="22"/>
          <w:szCs w:val="22"/>
        </w:rPr>
      </w:pPr>
    </w:p>
    <w:p w:rsidR="000D47BC" w:rsidRDefault="000D47BC" w:rsidP="00D54F91">
      <w:pPr>
        <w:pStyle w:val="Default"/>
        <w:numPr>
          <w:ilvl w:val="0"/>
          <w:numId w:val="16"/>
        </w:numPr>
        <w:spacing w:after="151"/>
        <w:rPr>
          <w:color w:val="auto"/>
          <w:sz w:val="22"/>
          <w:szCs w:val="22"/>
        </w:rPr>
      </w:pPr>
      <w:r w:rsidRPr="000D47BC">
        <w:rPr>
          <w:color w:val="auto"/>
          <w:sz w:val="22"/>
          <w:szCs w:val="22"/>
        </w:rPr>
        <w:t xml:space="preserve">Erection of five </w:t>
      </w:r>
      <w:r w:rsidR="00D54F91">
        <w:rPr>
          <w:color w:val="auto"/>
          <w:sz w:val="22"/>
          <w:szCs w:val="22"/>
        </w:rPr>
        <w:t>r</w:t>
      </w:r>
      <w:r w:rsidRPr="000D47BC">
        <w:rPr>
          <w:color w:val="auto"/>
          <w:sz w:val="22"/>
          <w:szCs w:val="22"/>
        </w:rPr>
        <w:t xml:space="preserve">esidential </w:t>
      </w:r>
      <w:r w:rsidR="00D54F91">
        <w:rPr>
          <w:color w:val="auto"/>
          <w:sz w:val="22"/>
          <w:szCs w:val="22"/>
        </w:rPr>
        <w:t>f</w:t>
      </w:r>
      <w:r w:rsidRPr="000D47BC">
        <w:rPr>
          <w:color w:val="auto"/>
          <w:sz w:val="22"/>
          <w:szCs w:val="22"/>
        </w:rPr>
        <w:t xml:space="preserve">lat </w:t>
      </w:r>
      <w:r w:rsidR="00D54F91">
        <w:rPr>
          <w:color w:val="auto"/>
          <w:sz w:val="22"/>
          <w:szCs w:val="22"/>
        </w:rPr>
        <w:t>b</w:t>
      </w:r>
      <w:r w:rsidRPr="000D47BC">
        <w:rPr>
          <w:color w:val="auto"/>
          <w:sz w:val="22"/>
          <w:szCs w:val="22"/>
        </w:rPr>
        <w:t xml:space="preserve">uildings accommodating 100 apartments, with a mix of </w:t>
      </w:r>
      <w:r w:rsidR="00D54F91">
        <w:rPr>
          <w:color w:val="auto"/>
          <w:sz w:val="22"/>
          <w:szCs w:val="22"/>
        </w:rPr>
        <w:t>t</w:t>
      </w:r>
      <w:r w:rsidRPr="000D47BC">
        <w:rPr>
          <w:color w:val="auto"/>
          <w:sz w:val="22"/>
          <w:szCs w:val="22"/>
        </w:rPr>
        <w:t xml:space="preserve">errace </w:t>
      </w:r>
      <w:r w:rsidR="00D54F91">
        <w:rPr>
          <w:color w:val="auto"/>
          <w:sz w:val="22"/>
          <w:szCs w:val="22"/>
        </w:rPr>
        <w:t>s</w:t>
      </w:r>
      <w:r w:rsidRPr="000D47BC">
        <w:rPr>
          <w:color w:val="auto"/>
          <w:sz w:val="22"/>
          <w:szCs w:val="22"/>
        </w:rPr>
        <w:t>tyle dwellings and 1, 2 and 3 bedroom apartments;</w:t>
      </w:r>
    </w:p>
    <w:p w:rsidR="000D47BC" w:rsidRDefault="000D47BC" w:rsidP="00D54F91">
      <w:pPr>
        <w:pStyle w:val="Default"/>
        <w:numPr>
          <w:ilvl w:val="0"/>
          <w:numId w:val="16"/>
        </w:numPr>
        <w:spacing w:after="151"/>
        <w:rPr>
          <w:color w:val="auto"/>
          <w:sz w:val="22"/>
          <w:szCs w:val="22"/>
        </w:rPr>
      </w:pPr>
      <w:r w:rsidRPr="00D54F91">
        <w:rPr>
          <w:color w:val="auto"/>
          <w:sz w:val="22"/>
          <w:szCs w:val="22"/>
        </w:rPr>
        <w:t>Common flexible communal rooms for residents;</w:t>
      </w:r>
    </w:p>
    <w:p w:rsidR="000D47BC" w:rsidRDefault="000D47BC" w:rsidP="00D54F91">
      <w:pPr>
        <w:pStyle w:val="Default"/>
        <w:numPr>
          <w:ilvl w:val="0"/>
          <w:numId w:val="16"/>
        </w:numPr>
        <w:spacing w:after="151"/>
        <w:rPr>
          <w:color w:val="auto"/>
          <w:sz w:val="22"/>
          <w:szCs w:val="22"/>
        </w:rPr>
      </w:pPr>
      <w:r w:rsidRPr="00D54F91">
        <w:rPr>
          <w:color w:val="auto"/>
          <w:sz w:val="22"/>
          <w:szCs w:val="22"/>
        </w:rPr>
        <w:t>Single level basement car park for each building incorporating a total of 141 vehicle spaces;</w:t>
      </w:r>
    </w:p>
    <w:p w:rsidR="000D47BC" w:rsidRDefault="000D47BC" w:rsidP="00D54F91">
      <w:pPr>
        <w:pStyle w:val="Default"/>
        <w:numPr>
          <w:ilvl w:val="0"/>
          <w:numId w:val="16"/>
        </w:numPr>
        <w:spacing w:after="151"/>
        <w:rPr>
          <w:color w:val="auto"/>
          <w:sz w:val="22"/>
          <w:szCs w:val="22"/>
        </w:rPr>
      </w:pPr>
      <w:r w:rsidRPr="00D54F91">
        <w:rPr>
          <w:color w:val="auto"/>
          <w:sz w:val="22"/>
          <w:szCs w:val="22"/>
        </w:rPr>
        <w:t>Lockable bike storage area for 34 bicycles within the basement car park areas;</w:t>
      </w:r>
    </w:p>
    <w:p w:rsidR="000D47BC" w:rsidRDefault="000D47BC" w:rsidP="00D54F91">
      <w:pPr>
        <w:pStyle w:val="Default"/>
        <w:numPr>
          <w:ilvl w:val="0"/>
          <w:numId w:val="16"/>
        </w:numPr>
        <w:spacing w:after="151"/>
        <w:rPr>
          <w:color w:val="auto"/>
          <w:sz w:val="22"/>
          <w:szCs w:val="22"/>
        </w:rPr>
      </w:pPr>
      <w:r w:rsidRPr="00D54F91">
        <w:rPr>
          <w:color w:val="auto"/>
          <w:sz w:val="22"/>
          <w:szCs w:val="22"/>
        </w:rPr>
        <w:t>Basement storage areas for both residents and bulk storage areas;</w:t>
      </w:r>
    </w:p>
    <w:p w:rsidR="000D47BC" w:rsidRDefault="000D47BC" w:rsidP="00D54F91">
      <w:pPr>
        <w:pStyle w:val="Default"/>
        <w:numPr>
          <w:ilvl w:val="0"/>
          <w:numId w:val="16"/>
        </w:numPr>
        <w:spacing w:after="151"/>
        <w:rPr>
          <w:color w:val="auto"/>
          <w:sz w:val="22"/>
          <w:szCs w:val="22"/>
        </w:rPr>
      </w:pPr>
      <w:r w:rsidRPr="00D54F91">
        <w:rPr>
          <w:color w:val="auto"/>
          <w:sz w:val="22"/>
          <w:szCs w:val="22"/>
        </w:rPr>
        <w:t xml:space="preserve">Landscaping works including external areas and landscaped roof-top terraces for residents; </w:t>
      </w:r>
      <w:r w:rsidR="00D54F91">
        <w:rPr>
          <w:color w:val="auto"/>
          <w:sz w:val="22"/>
          <w:szCs w:val="22"/>
        </w:rPr>
        <w:t>and</w:t>
      </w:r>
    </w:p>
    <w:p w:rsidR="000D47BC" w:rsidRPr="00D54F91" w:rsidRDefault="000D47BC" w:rsidP="00D54F91">
      <w:pPr>
        <w:pStyle w:val="Default"/>
        <w:numPr>
          <w:ilvl w:val="0"/>
          <w:numId w:val="16"/>
        </w:numPr>
        <w:spacing w:after="151"/>
        <w:rPr>
          <w:color w:val="auto"/>
          <w:sz w:val="22"/>
          <w:szCs w:val="22"/>
        </w:rPr>
      </w:pPr>
      <w:r w:rsidRPr="00D54F91">
        <w:rPr>
          <w:color w:val="auto"/>
          <w:sz w:val="22"/>
          <w:szCs w:val="22"/>
        </w:rPr>
        <w:t>Basement waste bin room</w:t>
      </w:r>
      <w:r w:rsidR="00D54F91">
        <w:rPr>
          <w:color w:val="auto"/>
          <w:sz w:val="22"/>
          <w:szCs w:val="22"/>
        </w:rPr>
        <w:t>s</w:t>
      </w:r>
      <w:r w:rsidRPr="00D54F91">
        <w:rPr>
          <w:color w:val="auto"/>
          <w:sz w:val="22"/>
          <w:szCs w:val="22"/>
        </w:rPr>
        <w:t>.</w:t>
      </w:r>
    </w:p>
    <w:p w:rsidR="000D47BC" w:rsidRDefault="000D47BC" w:rsidP="002A2262">
      <w:pPr>
        <w:autoSpaceDE w:val="0"/>
        <w:autoSpaceDN w:val="0"/>
        <w:adjustRightInd w:val="0"/>
        <w:rPr>
          <w:rFonts w:cs="Arial"/>
          <w:sz w:val="22"/>
          <w:szCs w:val="22"/>
        </w:rPr>
      </w:pPr>
    </w:p>
    <w:p w:rsidR="00D65A7E" w:rsidRDefault="00D65A7E" w:rsidP="002A2262">
      <w:pPr>
        <w:autoSpaceDE w:val="0"/>
        <w:autoSpaceDN w:val="0"/>
        <w:adjustRightInd w:val="0"/>
        <w:rPr>
          <w:rFonts w:cs="Arial"/>
          <w:sz w:val="22"/>
          <w:szCs w:val="22"/>
        </w:rPr>
      </w:pPr>
      <w:r>
        <w:rPr>
          <w:rFonts w:cs="Arial"/>
          <w:sz w:val="22"/>
          <w:szCs w:val="22"/>
        </w:rPr>
        <w:t>The development is to be completed in three stages</w:t>
      </w:r>
      <w:r w:rsidR="00BB234D">
        <w:rPr>
          <w:rFonts w:cs="Arial"/>
          <w:sz w:val="22"/>
          <w:szCs w:val="22"/>
        </w:rPr>
        <w:t xml:space="preserve"> as indicated in Figure 5 below</w:t>
      </w:r>
      <w:r>
        <w:rPr>
          <w:rFonts w:cs="Arial"/>
          <w:sz w:val="22"/>
          <w:szCs w:val="22"/>
        </w:rPr>
        <w:t>.</w:t>
      </w:r>
    </w:p>
    <w:p w:rsidR="00D65A7E" w:rsidRDefault="00D65A7E" w:rsidP="002A2262">
      <w:pPr>
        <w:autoSpaceDE w:val="0"/>
        <w:autoSpaceDN w:val="0"/>
        <w:adjustRightInd w:val="0"/>
        <w:rPr>
          <w:rFonts w:cs="Arial"/>
          <w:sz w:val="22"/>
          <w:szCs w:val="22"/>
        </w:rPr>
      </w:pPr>
    </w:p>
    <w:p w:rsidR="002A2262" w:rsidRDefault="002A2262" w:rsidP="002A2262">
      <w:pPr>
        <w:autoSpaceDE w:val="0"/>
        <w:autoSpaceDN w:val="0"/>
        <w:adjustRightInd w:val="0"/>
        <w:rPr>
          <w:rFonts w:cs="Arial"/>
          <w:sz w:val="22"/>
          <w:szCs w:val="22"/>
        </w:rPr>
      </w:pPr>
      <w:r>
        <w:rPr>
          <w:noProof/>
        </w:rPr>
        <w:drawing>
          <wp:inline distT="0" distB="0" distL="0" distR="0" wp14:anchorId="1018F36E" wp14:editId="283F75EA">
            <wp:extent cx="4013035" cy="5694543"/>
            <wp:effectExtent l="35560" t="40640" r="42545" b="425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16200000">
                      <a:off x="0" y="0"/>
                      <a:ext cx="4036148" cy="5727340"/>
                    </a:xfrm>
                    <a:prstGeom prst="rect">
                      <a:avLst/>
                    </a:prstGeom>
                    <a:ln w="38100">
                      <a:solidFill>
                        <a:schemeClr val="accent1"/>
                      </a:solidFill>
                    </a:ln>
                  </pic:spPr>
                </pic:pic>
              </a:graphicData>
            </a:graphic>
          </wp:inline>
        </w:drawing>
      </w:r>
    </w:p>
    <w:p w:rsidR="002A2262" w:rsidRPr="0089404A" w:rsidRDefault="002A2262" w:rsidP="002A2262">
      <w:pPr>
        <w:autoSpaceDE w:val="0"/>
        <w:autoSpaceDN w:val="0"/>
        <w:adjustRightInd w:val="0"/>
        <w:rPr>
          <w:rFonts w:cs="Arial"/>
          <w:i/>
          <w:sz w:val="22"/>
          <w:szCs w:val="22"/>
        </w:rPr>
      </w:pPr>
      <w:r w:rsidRPr="0089404A">
        <w:rPr>
          <w:rFonts w:cs="Arial"/>
          <w:i/>
          <w:sz w:val="22"/>
          <w:szCs w:val="22"/>
        </w:rPr>
        <w:t xml:space="preserve">Figure </w:t>
      </w:r>
      <w:r w:rsidR="00D54F91">
        <w:rPr>
          <w:rFonts w:cs="Arial"/>
          <w:i/>
          <w:sz w:val="22"/>
          <w:szCs w:val="22"/>
        </w:rPr>
        <w:t>5</w:t>
      </w:r>
      <w:r w:rsidRPr="0089404A">
        <w:rPr>
          <w:rFonts w:cs="Arial"/>
          <w:i/>
          <w:sz w:val="22"/>
          <w:szCs w:val="22"/>
        </w:rPr>
        <w:t>: Staging Plan</w:t>
      </w:r>
    </w:p>
    <w:p w:rsidR="002A2262" w:rsidRDefault="002A2262" w:rsidP="002A2262">
      <w:pPr>
        <w:pStyle w:val="Default"/>
        <w:rPr>
          <w:b/>
          <w:bCs/>
          <w:i/>
          <w:iCs/>
          <w:color w:val="auto"/>
          <w:sz w:val="22"/>
          <w:szCs w:val="22"/>
        </w:rPr>
      </w:pPr>
    </w:p>
    <w:p w:rsidR="002A2262" w:rsidRPr="002E60F2" w:rsidRDefault="002A2262" w:rsidP="002A2262">
      <w:pPr>
        <w:pStyle w:val="Default"/>
        <w:rPr>
          <w:b/>
          <w:bCs/>
          <w:i/>
          <w:iCs/>
          <w:color w:val="auto"/>
          <w:sz w:val="22"/>
          <w:szCs w:val="22"/>
        </w:rPr>
      </w:pPr>
      <w:r>
        <w:rPr>
          <w:b/>
          <w:bCs/>
          <w:i/>
          <w:iCs/>
          <w:color w:val="auto"/>
          <w:sz w:val="22"/>
          <w:szCs w:val="22"/>
        </w:rPr>
        <w:t>Stages 1 and 2 – Buildings A, B, C and D</w:t>
      </w:r>
    </w:p>
    <w:p w:rsidR="002A2262" w:rsidRPr="002E60F2" w:rsidRDefault="002A2262" w:rsidP="002A2262">
      <w:pPr>
        <w:pStyle w:val="Default"/>
        <w:rPr>
          <w:color w:val="auto"/>
          <w:sz w:val="22"/>
          <w:szCs w:val="22"/>
        </w:rPr>
      </w:pPr>
    </w:p>
    <w:p w:rsidR="002A2262" w:rsidRPr="00AF5C9E" w:rsidRDefault="00BB234D" w:rsidP="00D54F91">
      <w:pPr>
        <w:autoSpaceDE w:val="0"/>
        <w:autoSpaceDN w:val="0"/>
        <w:adjustRightInd w:val="0"/>
        <w:rPr>
          <w:rFonts w:eastAsiaTheme="minorHAnsi" w:cs="Arial"/>
          <w:sz w:val="22"/>
          <w:szCs w:val="22"/>
        </w:rPr>
      </w:pPr>
      <w:r>
        <w:rPr>
          <w:rFonts w:eastAsiaTheme="minorHAnsi" w:cs="Arial"/>
          <w:sz w:val="22"/>
          <w:szCs w:val="22"/>
        </w:rPr>
        <w:t>S</w:t>
      </w:r>
      <w:r w:rsidR="002A2262" w:rsidRPr="0015676F">
        <w:rPr>
          <w:rFonts w:eastAsiaTheme="minorHAnsi" w:cs="Arial"/>
          <w:sz w:val="22"/>
          <w:szCs w:val="22"/>
        </w:rPr>
        <w:t>tage</w:t>
      </w:r>
      <w:r w:rsidR="00D54F91">
        <w:rPr>
          <w:rFonts w:eastAsiaTheme="minorHAnsi" w:cs="Arial"/>
          <w:sz w:val="22"/>
          <w:szCs w:val="22"/>
        </w:rPr>
        <w:t>s</w:t>
      </w:r>
      <w:r w:rsidR="002A2262" w:rsidRPr="0015676F">
        <w:rPr>
          <w:rFonts w:eastAsiaTheme="minorHAnsi" w:cs="Arial"/>
          <w:sz w:val="22"/>
          <w:szCs w:val="22"/>
        </w:rPr>
        <w:t xml:space="preserve"> </w:t>
      </w:r>
      <w:r>
        <w:rPr>
          <w:rFonts w:eastAsiaTheme="minorHAnsi" w:cs="Arial"/>
          <w:sz w:val="22"/>
          <w:szCs w:val="22"/>
        </w:rPr>
        <w:t xml:space="preserve">1 and 2 </w:t>
      </w:r>
      <w:r w:rsidR="002A2262" w:rsidRPr="00AF5C9E">
        <w:rPr>
          <w:rFonts w:eastAsiaTheme="minorHAnsi" w:cs="Arial"/>
          <w:sz w:val="22"/>
          <w:szCs w:val="22"/>
        </w:rPr>
        <w:t xml:space="preserve">include a total of </w:t>
      </w:r>
      <w:r w:rsidR="00AF5C9E" w:rsidRPr="00AF5C9E">
        <w:rPr>
          <w:rFonts w:eastAsiaTheme="minorHAnsi" w:cs="Arial"/>
          <w:sz w:val="22"/>
          <w:szCs w:val="22"/>
        </w:rPr>
        <w:t>80</w:t>
      </w:r>
      <w:r w:rsidR="002A2262" w:rsidRPr="00AF5C9E">
        <w:rPr>
          <w:rFonts w:eastAsiaTheme="minorHAnsi" w:cs="Arial"/>
          <w:sz w:val="22"/>
          <w:szCs w:val="22"/>
        </w:rPr>
        <w:t xml:space="preserve"> units, comprising: </w:t>
      </w:r>
    </w:p>
    <w:p w:rsidR="002A2262" w:rsidRPr="00AF5C9E" w:rsidRDefault="002A2262" w:rsidP="00D54F91">
      <w:pPr>
        <w:autoSpaceDE w:val="0"/>
        <w:autoSpaceDN w:val="0"/>
        <w:adjustRightInd w:val="0"/>
        <w:rPr>
          <w:rFonts w:eastAsiaTheme="minorHAnsi" w:cs="Arial"/>
          <w:sz w:val="22"/>
          <w:szCs w:val="22"/>
        </w:rPr>
      </w:pPr>
    </w:p>
    <w:p w:rsidR="002A2262" w:rsidRPr="00AF5C9E" w:rsidRDefault="002A2262" w:rsidP="00D54F91">
      <w:pPr>
        <w:numPr>
          <w:ilvl w:val="0"/>
          <w:numId w:val="10"/>
        </w:numPr>
        <w:autoSpaceDE w:val="0"/>
        <w:autoSpaceDN w:val="0"/>
        <w:adjustRightInd w:val="0"/>
        <w:rPr>
          <w:rFonts w:eastAsiaTheme="minorHAnsi" w:cs="Arial"/>
          <w:sz w:val="22"/>
          <w:szCs w:val="22"/>
        </w:rPr>
      </w:pPr>
      <w:r w:rsidRPr="00AF5C9E">
        <w:rPr>
          <w:rFonts w:eastAsiaTheme="minorHAnsi" w:cs="Arial"/>
          <w:sz w:val="22"/>
          <w:szCs w:val="22"/>
        </w:rPr>
        <w:t xml:space="preserve">23 </w:t>
      </w:r>
      <w:r w:rsidR="00D54F91">
        <w:rPr>
          <w:rFonts w:eastAsiaTheme="minorHAnsi" w:cs="Arial"/>
          <w:sz w:val="22"/>
          <w:szCs w:val="22"/>
        </w:rPr>
        <w:t>x</w:t>
      </w:r>
      <w:r w:rsidRPr="00AF5C9E">
        <w:rPr>
          <w:rFonts w:eastAsiaTheme="minorHAnsi" w:cs="Arial"/>
          <w:sz w:val="22"/>
          <w:szCs w:val="22"/>
        </w:rPr>
        <w:t xml:space="preserve"> 1 bed units</w:t>
      </w:r>
    </w:p>
    <w:p w:rsidR="002A2262" w:rsidRPr="00AF5C9E" w:rsidRDefault="002A2262" w:rsidP="00D54F91">
      <w:pPr>
        <w:numPr>
          <w:ilvl w:val="0"/>
          <w:numId w:val="10"/>
        </w:numPr>
        <w:autoSpaceDE w:val="0"/>
        <w:autoSpaceDN w:val="0"/>
        <w:adjustRightInd w:val="0"/>
        <w:rPr>
          <w:rFonts w:eastAsiaTheme="minorHAnsi" w:cs="Arial"/>
          <w:sz w:val="22"/>
          <w:szCs w:val="22"/>
        </w:rPr>
      </w:pPr>
      <w:r w:rsidRPr="00AF5C9E">
        <w:rPr>
          <w:rFonts w:eastAsiaTheme="minorHAnsi" w:cs="Arial"/>
          <w:sz w:val="22"/>
          <w:szCs w:val="22"/>
        </w:rPr>
        <w:t xml:space="preserve">53 </w:t>
      </w:r>
      <w:r w:rsidR="00D54F91">
        <w:rPr>
          <w:rFonts w:eastAsiaTheme="minorHAnsi" w:cs="Arial"/>
          <w:sz w:val="22"/>
          <w:szCs w:val="22"/>
        </w:rPr>
        <w:t>x</w:t>
      </w:r>
      <w:r w:rsidRPr="00AF5C9E">
        <w:rPr>
          <w:rFonts w:eastAsiaTheme="minorHAnsi" w:cs="Arial"/>
          <w:sz w:val="22"/>
          <w:szCs w:val="22"/>
        </w:rPr>
        <w:t xml:space="preserve"> 2 bedroom units</w:t>
      </w:r>
    </w:p>
    <w:p w:rsidR="002A2262" w:rsidRPr="00AF5C9E" w:rsidRDefault="002A2262" w:rsidP="00D54F91">
      <w:pPr>
        <w:numPr>
          <w:ilvl w:val="0"/>
          <w:numId w:val="10"/>
        </w:numPr>
        <w:autoSpaceDE w:val="0"/>
        <w:autoSpaceDN w:val="0"/>
        <w:adjustRightInd w:val="0"/>
        <w:rPr>
          <w:rFonts w:eastAsiaTheme="minorHAnsi" w:cs="Arial"/>
          <w:sz w:val="22"/>
          <w:szCs w:val="22"/>
        </w:rPr>
      </w:pPr>
      <w:r w:rsidRPr="00AF5C9E">
        <w:rPr>
          <w:rFonts w:eastAsiaTheme="minorHAnsi" w:cs="Arial"/>
          <w:sz w:val="22"/>
          <w:szCs w:val="22"/>
        </w:rPr>
        <w:t xml:space="preserve">4 </w:t>
      </w:r>
      <w:r w:rsidR="00D54F91">
        <w:rPr>
          <w:rFonts w:eastAsiaTheme="minorHAnsi" w:cs="Arial"/>
          <w:sz w:val="22"/>
          <w:szCs w:val="22"/>
        </w:rPr>
        <w:t>x</w:t>
      </w:r>
      <w:r w:rsidRPr="00AF5C9E">
        <w:rPr>
          <w:rFonts w:eastAsiaTheme="minorHAnsi" w:cs="Arial"/>
          <w:sz w:val="22"/>
          <w:szCs w:val="22"/>
        </w:rPr>
        <w:t xml:space="preserve"> 3 bedroom units.</w:t>
      </w:r>
    </w:p>
    <w:p w:rsidR="002A2262" w:rsidRPr="0015676F" w:rsidRDefault="002A2262" w:rsidP="00D54F91">
      <w:pPr>
        <w:autoSpaceDE w:val="0"/>
        <w:autoSpaceDN w:val="0"/>
        <w:adjustRightInd w:val="0"/>
        <w:rPr>
          <w:rFonts w:eastAsiaTheme="minorHAnsi" w:cs="Arial"/>
          <w:sz w:val="22"/>
          <w:szCs w:val="22"/>
        </w:rPr>
      </w:pPr>
    </w:p>
    <w:p w:rsidR="002A2262" w:rsidRPr="0015676F" w:rsidRDefault="002A2262" w:rsidP="00D54F91">
      <w:pPr>
        <w:autoSpaceDE w:val="0"/>
        <w:autoSpaceDN w:val="0"/>
        <w:adjustRightInd w:val="0"/>
        <w:jc w:val="both"/>
        <w:rPr>
          <w:rFonts w:eastAsiaTheme="minorHAnsi" w:cs="Arial"/>
          <w:sz w:val="22"/>
          <w:szCs w:val="22"/>
        </w:rPr>
      </w:pPr>
      <w:r w:rsidRPr="0015676F">
        <w:rPr>
          <w:rFonts w:eastAsiaTheme="minorHAnsi" w:cs="Arial"/>
          <w:sz w:val="22"/>
          <w:szCs w:val="22"/>
        </w:rPr>
        <w:t xml:space="preserve">This includes </w:t>
      </w:r>
      <w:r>
        <w:rPr>
          <w:rFonts w:eastAsiaTheme="minorHAnsi" w:cs="Arial"/>
          <w:sz w:val="22"/>
          <w:szCs w:val="22"/>
        </w:rPr>
        <w:t>14</w:t>
      </w:r>
      <w:r w:rsidRPr="0015676F">
        <w:rPr>
          <w:rFonts w:eastAsiaTheme="minorHAnsi" w:cs="Arial"/>
          <w:sz w:val="22"/>
          <w:szCs w:val="22"/>
        </w:rPr>
        <w:t xml:space="preserve"> </w:t>
      </w:r>
      <w:r w:rsidR="00BB234D">
        <w:rPr>
          <w:rFonts w:eastAsiaTheme="minorHAnsi" w:cs="Arial"/>
          <w:sz w:val="22"/>
          <w:szCs w:val="22"/>
        </w:rPr>
        <w:t xml:space="preserve">x </w:t>
      </w:r>
      <w:r w:rsidRPr="0015676F">
        <w:rPr>
          <w:rFonts w:eastAsiaTheme="minorHAnsi" w:cs="Arial"/>
          <w:sz w:val="22"/>
          <w:szCs w:val="22"/>
        </w:rPr>
        <w:t xml:space="preserve">two-bedroom terrace dwellings fronting Somerset Avenue, with private open space courtyards fronting the roadway. The terrace dwellings are provided with direct </w:t>
      </w:r>
      <w:r w:rsidR="00D54F91">
        <w:rPr>
          <w:rFonts w:eastAsiaTheme="minorHAnsi" w:cs="Arial"/>
          <w:sz w:val="22"/>
          <w:szCs w:val="22"/>
        </w:rPr>
        <w:t xml:space="preserve">/ </w:t>
      </w:r>
      <w:r w:rsidRPr="0015676F">
        <w:rPr>
          <w:rFonts w:eastAsiaTheme="minorHAnsi" w:cs="Arial"/>
          <w:sz w:val="22"/>
          <w:szCs w:val="22"/>
        </w:rPr>
        <w:t xml:space="preserve">private gated access to Somerset Avenue. </w:t>
      </w:r>
      <w:r>
        <w:rPr>
          <w:rFonts w:eastAsiaTheme="minorHAnsi" w:cs="Arial"/>
          <w:sz w:val="22"/>
          <w:szCs w:val="22"/>
        </w:rPr>
        <w:t xml:space="preserve">The units at </w:t>
      </w:r>
      <w:r w:rsidR="00874576">
        <w:rPr>
          <w:rFonts w:eastAsiaTheme="minorHAnsi" w:cs="Arial"/>
          <w:sz w:val="22"/>
          <w:szCs w:val="22"/>
        </w:rPr>
        <w:t>the</w:t>
      </w:r>
      <w:r>
        <w:rPr>
          <w:rFonts w:eastAsiaTheme="minorHAnsi" w:cs="Arial"/>
          <w:sz w:val="22"/>
          <w:szCs w:val="22"/>
        </w:rPr>
        <w:t xml:space="preserve"> rear of the site (closer to the new private road</w:t>
      </w:r>
      <w:r w:rsidR="00D54F91">
        <w:rPr>
          <w:rFonts w:eastAsiaTheme="minorHAnsi" w:cs="Arial"/>
          <w:sz w:val="22"/>
          <w:szCs w:val="22"/>
        </w:rPr>
        <w:t>)</w:t>
      </w:r>
      <w:r>
        <w:rPr>
          <w:rFonts w:eastAsiaTheme="minorHAnsi" w:cs="Arial"/>
          <w:sz w:val="22"/>
          <w:szCs w:val="22"/>
        </w:rPr>
        <w:t xml:space="preserve"> are in the form of a more traditional residential flat building</w:t>
      </w:r>
      <w:r w:rsidR="00D54F91">
        <w:rPr>
          <w:rFonts w:eastAsiaTheme="minorHAnsi" w:cs="Arial"/>
          <w:sz w:val="22"/>
          <w:szCs w:val="22"/>
        </w:rPr>
        <w:t xml:space="preserve"> up to 4 </w:t>
      </w:r>
      <w:proofErr w:type="spellStart"/>
      <w:r w:rsidR="00D54F91">
        <w:rPr>
          <w:rFonts w:eastAsiaTheme="minorHAnsi" w:cs="Arial"/>
          <w:sz w:val="22"/>
          <w:szCs w:val="22"/>
        </w:rPr>
        <w:t>storeys</w:t>
      </w:r>
      <w:proofErr w:type="spellEnd"/>
      <w:r w:rsidR="00D54F91">
        <w:rPr>
          <w:rFonts w:eastAsiaTheme="minorHAnsi" w:cs="Arial"/>
          <w:sz w:val="22"/>
          <w:szCs w:val="22"/>
        </w:rPr>
        <w:t xml:space="preserve"> in height</w:t>
      </w:r>
      <w:r>
        <w:rPr>
          <w:rFonts w:eastAsiaTheme="minorHAnsi" w:cs="Arial"/>
          <w:sz w:val="22"/>
          <w:szCs w:val="22"/>
        </w:rPr>
        <w:t>.</w:t>
      </w:r>
    </w:p>
    <w:p w:rsidR="002A2262" w:rsidRPr="0015676F" w:rsidRDefault="002A2262" w:rsidP="00D54F91">
      <w:pPr>
        <w:autoSpaceDE w:val="0"/>
        <w:autoSpaceDN w:val="0"/>
        <w:adjustRightInd w:val="0"/>
        <w:jc w:val="both"/>
        <w:rPr>
          <w:rFonts w:eastAsiaTheme="minorHAnsi" w:cs="Arial"/>
          <w:sz w:val="22"/>
          <w:szCs w:val="22"/>
        </w:rPr>
      </w:pPr>
    </w:p>
    <w:p w:rsidR="002A2262" w:rsidRDefault="002A2262" w:rsidP="00D54F91">
      <w:pPr>
        <w:autoSpaceDE w:val="0"/>
        <w:autoSpaceDN w:val="0"/>
        <w:adjustRightInd w:val="0"/>
        <w:jc w:val="both"/>
        <w:rPr>
          <w:sz w:val="22"/>
          <w:szCs w:val="22"/>
        </w:rPr>
      </w:pPr>
      <w:r w:rsidRPr="0015676F">
        <w:rPr>
          <w:rFonts w:eastAsiaTheme="minorHAnsi" w:cs="Arial"/>
          <w:sz w:val="22"/>
          <w:szCs w:val="22"/>
        </w:rPr>
        <w:t xml:space="preserve">A central lift well for each building provides access to each floor via a central corridor. </w:t>
      </w:r>
      <w:r w:rsidRPr="0015676F">
        <w:rPr>
          <w:sz w:val="22"/>
          <w:szCs w:val="22"/>
        </w:rPr>
        <w:t xml:space="preserve">Internal ground floor units </w:t>
      </w:r>
      <w:r w:rsidR="00BB234D">
        <w:rPr>
          <w:sz w:val="22"/>
          <w:szCs w:val="22"/>
        </w:rPr>
        <w:t>are</w:t>
      </w:r>
      <w:r w:rsidRPr="0015676F">
        <w:rPr>
          <w:sz w:val="22"/>
          <w:szCs w:val="22"/>
        </w:rPr>
        <w:t xml:space="preserve"> provided with open private garden terraces which address the internal communal open space areas and the internal private roadways.</w:t>
      </w:r>
    </w:p>
    <w:p w:rsidR="00D54F91" w:rsidRPr="0015676F" w:rsidRDefault="00D54F91" w:rsidP="00D54F91">
      <w:pPr>
        <w:pStyle w:val="Default"/>
        <w:jc w:val="both"/>
        <w:rPr>
          <w:color w:val="auto"/>
          <w:sz w:val="22"/>
          <w:szCs w:val="22"/>
        </w:rPr>
      </w:pPr>
    </w:p>
    <w:p w:rsidR="002A2262" w:rsidRPr="0015676F" w:rsidRDefault="002A2262" w:rsidP="00D54F91">
      <w:pPr>
        <w:autoSpaceDE w:val="0"/>
        <w:autoSpaceDN w:val="0"/>
        <w:adjustRightInd w:val="0"/>
        <w:jc w:val="both"/>
        <w:rPr>
          <w:rFonts w:eastAsiaTheme="minorHAnsi" w:cs="Arial"/>
          <w:sz w:val="22"/>
          <w:szCs w:val="22"/>
        </w:rPr>
      </w:pPr>
      <w:r w:rsidRPr="0015676F">
        <w:rPr>
          <w:rFonts w:eastAsiaTheme="minorHAnsi" w:cs="Arial"/>
          <w:sz w:val="22"/>
          <w:szCs w:val="22"/>
        </w:rPr>
        <w:t>Each building also incorporates a communal rooftop terrace area along the north-eastern elevation.</w:t>
      </w:r>
    </w:p>
    <w:p w:rsidR="002A2262" w:rsidRPr="0015676F" w:rsidRDefault="002A2262" w:rsidP="00D54F91">
      <w:pPr>
        <w:autoSpaceDE w:val="0"/>
        <w:autoSpaceDN w:val="0"/>
        <w:adjustRightInd w:val="0"/>
        <w:jc w:val="both"/>
        <w:rPr>
          <w:rFonts w:eastAsiaTheme="minorHAnsi" w:cs="Arial"/>
          <w:sz w:val="22"/>
          <w:szCs w:val="22"/>
        </w:rPr>
      </w:pPr>
    </w:p>
    <w:p w:rsidR="002A2262" w:rsidRPr="0015676F" w:rsidRDefault="002A2262" w:rsidP="00D54F91">
      <w:pPr>
        <w:autoSpaceDE w:val="0"/>
        <w:autoSpaceDN w:val="0"/>
        <w:adjustRightInd w:val="0"/>
        <w:jc w:val="both"/>
        <w:rPr>
          <w:rFonts w:eastAsiaTheme="minorHAnsi" w:cs="Arial"/>
          <w:sz w:val="22"/>
          <w:szCs w:val="22"/>
        </w:rPr>
      </w:pPr>
      <w:r w:rsidRPr="0015676F">
        <w:rPr>
          <w:rFonts w:eastAsiaTheme="minorHAnsi" w:cs="Arial"/>
          <w:sz w:val="22"/>
          <w:szCs w:val="22"/>
        </w:rPr>
        <w:t>Lockable private resident storage areas are provided on the ground floor</w:t>
      </w:r>
      <w:r>
        <w:rPr>
          <w:rFonts w:eastAsiaTheme="minorHAnsi" w:cs="Arial"/>
          <w:sz w:val="22"/>
          <w:szCs w:val="22"/>
        </w:rPr>
        <w:t xml:space="preserve"> (beneath the Somerset Avenue fronting terraces style dwellings).</w:t>
      </w:r>
    </w:p>
    <w:p w:rsidR="002A2262" w:rsidRPr="0015676F" w:rsidRDefault="002A2262" w:rsidP="00D54F91">
      <w:pPr>
        <w:autoSpaceDE w:val="0"/>
        <w:autoSpaceDN w:val="0"/>
        <w:adjustRightInd w:val="0"/>
        <w:jc w:val="both"/>
        <w:rPr>
          <w:rFonts w:eastAsiaTheme="minorHAnsi" w:cs="Arial"/>
          <w:sz w:val="22"/>
          <w:szCs w:val="22"/>
        </w:rPr>
      </w:pPr>
    </w:p>
    <w:p w:rsidR="002A2262" w:rsidRDefault="00D54F91" w:rsidP="00D54F91">
      <w:pPr>
        <w:autoSpaceDE w:val="0"/>
        <w:autoSpaceDN w:val="0"/>
        <w:adjustRightInd w:val="0"/>
        <w:jc w:val="both"/>
        <w:rPr>
          <w:rFonts w:eastAsiaTheme="minorHAnsi" w:cs="Arial"/>
          <w:sz w:val="22"/>
          <w:szCs w:val="22"/>
        </w:rPr>
      </w:pPr>
      <w:r>
        <w:rPr>
          <w:rFonts w:eastAsiaTheme="minorHAnsi" w:cs="Arial"/>
          <w:sz w:val="22"/>
          <w:szCs w:val="22"/>
        </w:rPr>
        <w:lastRenderedPageBreak/>
        <w:t>A</w:t>
      </w:r>
      <w:r w:rsidR="002A2262" w:rsidRPr="0015676F">
        <w:rPr>
          <w:rFonts w:eastAsiaTheme="minorHAnsi" w:cs="Arial"/>
          <w:sz w:val="22"/>
          <w:szCs w:val="22"/>
        </w:rPr>
        <w:t xml:space="preserve"> single level basement carpark </w:t>
      </w:r>
      <w:r>
        <w:rPr>
          <w:rFonts w:eastAsiaTheme="minorHAnsi" w:cs="Arial"/>
          <w:sz w:val="22"/>
          <w:szCs w:val="22"/>
        </w:rPr>
        <w:t xml:space="preserve">is proposed </w:t>
      </w:r>
      <w:r w:rsidR="002A2262">
        <w:rPr>
          <w:rFonts w:eastAsiaTheme="minorHAnsi" w:cs="Arial"/>
          <w:sz w:val="22"/>
          <w:szCs w:val="22"/>
        </w:rPr>
        <w:t xml:space="preserve">for </w:t>
      </w:r>
      <w:r w:rsidR="007D3497">
        <w:rPr>
          <w:rFonts w:eastAsiaTheme="minorHAnsi" w:cs="Arial"/>
          <w:sz w:val="22"/>
          <w:szCs w:val="22"/>
        </w:rPr>
        <w:t>buildings</w:t>
      </w:r>
      <w:r w:rsidR="002A2262">
        <w:rPr>
          <w:rFonts w:eastAsiaTheme="minorHAnsi" w:cs="Arial"/>
          <w:sz w:val="22"/>
          <w:szCs w:val="22"/>
        </w:rPr>
        <w:t xml:space="preserve"> A and B </w:t>
      </w:r>
      <w:r w:rsidR="002A2262" w:rsidRPr="0015676F">
        <w:rPr>
          <w:rFonts w:eastAsiaTheme="minorHAnsi" w:cs="Arial"/>
          <w:sz w:val="22"/>
          <w:szCs w:val="22"/>
        </w:rPr>
        <w:t>which accommodates</w:t>
      </w:r>
      <w:r w:rsidR="002A2262">
        <w:rPr>
          <w:rFonts w:eastAsiaTheme="minorHAnsi" w:cs="Arial"/>
          <w:sz w:val="22"/>
          <w:szCs w:val="22"/>
        </w:rPr>
        <w:t xml:space="preserve"> </w:t>
      </w:r>
      <w:r w:rsidR="002A2262" w:rsidRPr="0015676F">
        <w:rPr>
          <w:rFonts w:eastAsiaTheme="minorHAnsi" w:cs="Arial"/>
          <w:sz w:val="22"/>
          <w:szCs w:val="22"/>
        </w:rPr>
        <w:t>4</w:t>
      </w:r>
      <w:r w:rsidR="00EB56B9">
        <w:rPr>
          <w:rFonts w:eastAsiaTheme="minorHAnsi" w:cs="Arial"/>
          <w:sz w:val="22"/>
          <w:szCs w:val="22"/>
        </w:rPr>
        <w:t>9</w:t>
      </w:r>
      <w:r w:rsidR="002A2262" w:rsidRPr="0015676F">
        <w:rPr>
          <w:rFonts w:eastAsiaTheme="minorHAnsi" w:cs="Arial"/>
          <w:sz w:val="22"/>
          <w:szCs w:val="22"/>
        </w:rPr>
        <w:t xml:space="preserve"> resident parking spaces, 9 visitor parking spaces and 14 bicycle storage spaces, a waste compaction room, bin storage area for 43 bins, bulk waste storage room and infrastructure rooms.</w:t>
      </w:r>
    </w:p>
    <w:p w:rsidR="002A2262" w:rsidRPr="00383B28" w:rsidRDefault="002A2262" w:rsidP="00D54F91">
      <w:pPr>
        <w:autoSpaceDE w:val="0"/>
        <w:autoSpaceDN w:val="0"/>
        <w:adjustRightInd w:val="0"/>
        <w:jc w:val="both"/>
        <w:rPr>
          <w:rFonts w:eastAsiaTheme="minorHAnsi" w:cs="Arial"/>
          <w:sz w:val="22"/>
          <w:szCs w:val="22"/>
        </w:rPr>
      </w:pPr>
    </w:p>
    <w:p w:rsidR="002A2262" w:rsidRPr="0015676F" w:rsidRDefault="00D54F91" w:rsidP="00D54F91">
      <w:pPr>
        <w:autoSpaceDE w:val="0"/>
        <w:autoSpaceDN w:val="0"/>
        <w:adjustRightInd w:val="0"/>
        <w:jc w:val="both"/>
        <w:rPr>
          <w:rFonts w:eastAsiaTheme="minorHAnsi" w:cs="Arial"/>
          <w:sz w:val="22"/>
          <w:szCs w:val="22"/>
        </w:rPr>
      </w:pPr>
      <w:r>
        <w:rPr>
          <w:rFonts w:eastAsiaTheme="minorHAnsi" w:cs="Arial"/>
          <w:sz w:val="22"/>
          <w:szCs w:val="22"/>
        </w:rPr>
        <w:t>A</w:t>
      </w:r>
      <w:r w:rsidR="002A2262" w:rsidRPr="0015676F">
        <w:rPr>
          <w:rFonts w:eastAsiaTheme="minorHAnsi" w:cs="Arial"/>
          <w:sz w:val="22"/>
          <w:szCs w:val="22"/>
        </w:rPr>
        <w:t xml:space="preserve"> single level basement carpark</w:t>
      </w:r>
      <w:r>
        <w:rPr>
          <w:rFonts w:eastAsiaTheme="minorHAnsi" w:cs="Arial"/>
          <w:sz w:val="22"/>
          <w:szCs w:val="22"/>
        </w:rPr>
        <w:t xml:space="preserve"> is proposed</w:t>
      </w:r>
      <w:r w:rsidR="002A2262" w:rsidRPr="0015676F">
        <w:rPr>
          <w:rFonts w:eastAsiaTheme="minorHAnsi" w:cs="Arial"/>
          <w:sz w:val="22"/>
          <w:szCs w:val="22"/>
        </w:rPr>
        <w:t xml:space="preserve"> for </w:t>
      </w:r>
      <w:r w:rsidR="007D3497">
        <w:rPr>
          <w:rFonts w:eastAsiaTheme="minorHAnsi" w:cs="Arial"/>
          <w:sz w:val="22"/>
          <w:szCs w:val="22"/>
        </w:rPr>
        <w:t>buildings</w:t>
      </w:r>
      <w:r w:rsidR="002A2262" w:rsidRPr="0015676F">
        <w:rPr>
          <w:rFonts w:eastAsiaTheme="minorHAnsi" w:cs="Arial"/>
          <w:sz w:val="22"/>
          <w:szCs w:val="22"/>
        </w:rPr>
        <w:t xml:space="preserve"> C &amp; D which accommodates 47 resident parking spaces, 8 visitor parking spaces and 13 bicycle storage spaces, a waste compaction room, bin storage area for 41 bins, bulk waste storage room and infrastructure rooms.</w:t>
      </w:r>
    </w:p>
    <w:p w:rsidR="00D54F91" w:rsidRDefault="00D54F91" w:rsidP="002A2262">
      <w:pPr>
        <w:autoSpaceDE w:val="0"/>
        <w:autoSpaceDN w:val="0"/>
        <w:adjustRightInd w:val="0"/>
        <w:rPr>
          <w:rFonts w:cs="Arial"/>
          <w:b/>
          <w:sz w:val="22"/>
          <w:szCs w:val="22"/>
        </w:rPr>
      </w:pPr>
    </w:p>
    <w:p w:rsidR="002A2262" w:rsidRPr="00383B28" w:rsidRDefault="002A2262" w:rsidP="002A2262">
      <w:pPr>
        <w:autoSpaceDE w:val="0"/>
        <w:autoSpaceDN w:val="0"/>
        <w:adjustRightInd w:val="0"/>
        <w:rPr>
          <w:rFonts w:cs="Arial"/>
          <w:b/>
          <w:sz w:val="22"/>
          <w:szCs w:val="22"/>
        </w:rPr>
      </w:pPr>
      <w:r>
        <w:rPr>
          <w:rFonts w:cs="Arial"/>
          <w:b/>
          <w:sz w:val="22"/>
          <w:szCs w:val="22"/>
        </w:rPr>
        <w:t>Stage 3 – Building E</w:t>
      </w:r>
    </w:p>
    <w:p w:rsidR="002A2262" w:rsidRPr="003A7B69" w:rsidRDefault="002A2262" w:rsidP="002A2262">
      <w:pPr>
        <w:autoSpaceDE w:val="0"/>
        <w:autoSpaceDN w:val="0"/>
        <w:adjustRightInd w:val="0"/>
        <w:rPr>
          <w:rFonts w:eastAsiaTheme="minorHAnsi" w:cs="Arial"/>
          <w:sz w:val="22"/>
          <w:szCs w:val="22"/>
        </w:rPr>
      </w:pPr>
    </w:p>
    <w:p w:rsidR="002A2262" w:rsidRDefault="002A2262" w:rsidP="00D65A7E">
      <w:pPr>
        <w:autoSpaceDE w:val="0"/>
        <w:autoSpaceDN w:val="0"/>
        <w:adjustRightInd w:val="0"/>
        <w:rPr>
          <w:rFonts w:eastAsiaTheme="minorHAnsi" w:cs="Arial"/>
          <w:sz w:val="22"/>
          <w:szCs w:val="22"/>
        </w:rPr>
      </w:pPr>
      <w:r w:rsidRPr="003A7B69">
        <w:rPr>
          <w:rFonts w:eastAsiaTheme="minorHAnsi" w:cs="Arial"/>
          <w:sz w:val="22"/>
          <w:szCs w:val="22"/>
        </w:rPr>
        <w:t>Stage 3 includes Building E</w:t>
      </w:r>
      <w:r w:rsidR="00D65A7E">
        <w:rPr>
          <w:rFonts w:eastAsiaTheme="minorHAnsi" w:cs="Arial"/>
          <w:sz w:val="22"/>
          <w:szCs w:val="22"/>
        </w:rPr>
        <w:t xml:space="preserve"> </w:t>
      </w:r>
      <w:r w:rsidRPr="003A7B69">
        <w:rPr>
          <w:rFonts w:eastAsiaTheme="minorHAnsi" w:cs="Arial"/>
          <w:sz w:val="22"/>
          <w:szCs w:val="22"/>
        </w:rPr>
        <w:t xml:space="preserve">which </w:t>
      </w:r>
      <w:r>
        <w:rPr>
          <w:rFonts w:eastAsiaTheme="minorHAnsi" w:cs="Arial"/>
          <w:sz w:val="22"/>
          <w:szCs w:val="22"/>
        </w:rPr>
        <w:t xml:space="preserve">is a 4 </w:t>
      </w:r>
      <w:proofErr w:type="spellStart"/>
      <w:r>
        <w:rPr>
          <w:rFonts w:eastAsiaTheme="minorHAnsi" w:cs="Arial"/>
          <w:sz w:val="22"/>
          <w:szCs w:val="22"/>
        </w:rPr>
        <w:t>storey</w:t>
      </w:r>
      <w:proofErr w:type="spellEnd"/>
      <w:r>
        <w:rPr>
          <w:rFonts w:eastAsiaTheme="minorHAnsi" w:cs="Arial"/>
          <w:sz w:val="22"/>
          <w:szCs w:val="22"/>
        </w:rPr>
        <w:t xml:space="preserve"> residential flat building with</w:t>
      </w:r>
      <w:r w:rsidRPr="003A7B69">
        <w:rPr>
          <w:rFonts w:eastAsiaTheme="minorHAnsi" w:cs="Arial"/>
          <w:sz w:val="22"/>
          <w:szCs w:val="22"/>
        </w:rPr>
        <w:t xml:space="preserve"> a total of 20 units comprising:</w:t>
      </w:r>
    </w:p>
    <w:p w:rsidR="00AF5C9E" w:rsidRPr="003A7B69" w:rsidRDefault="00AF5C9E" w:rsidP="00D65A7E">
      <w:pPr>
        <w:autoSpaceDE w:val="0"/>
        <w:autoSpaceDN w:val="0"/>
        <w:adjustRightInd w:val="0"/>
        <w:rPr>
          <w:rFonts w:eastAsiaTheme="minorHAnsi" w:cs="Arial"/>
          <w:sz w:val="22"/>
          <w:szCs w:val="22"/>
        </w:rPr>
      </w:pPr>
    </w:p>
    <w:p w:rsidR="002A2262" w:rsidRPr="003A7B69" w:rsidRDefault="002A2262" w:rsidP="00D65A7E">
      <w:pPr>
        <w:numPr>
          <w:ilvl w:val="0"/>
          <w:numId w:val="11"/>
        </w:numPr>
        <w:autoSpaceDE w:val="0"/>
        <w:autoSpaceDN w:val="0"/>
        <w:adjustRightInd w:val="0"/>
        <w:rPr>
          <w:rFonts w:eastAsiaTheme="minorHAnsi" w:cs="Arial"/>
          <w:sz w:val="22"/>
          <w:szCs w:val="22"/>
        </w:rPr>
      </w:pPr>
      <w:r w:rsidRPr="003A7B69">
        <w:rPr>
          <w:rFonts w:eastAsiaTheme="minorHAnsi" w:cs="Arial"/>
          <w:sz w:val="22"/>
          <w:szCs w:val="22"/>
        </w:rPr>
        <w:t xml:space="preserve">4 </w:t>
      </w:r>
      <w:r w:rsidR="00D54F91">
        <w:rPr>
          <w:rFonts w:eastAsiaTheme="minorHAnsi" w:cs="Arial"/>
          <w:sz w:val="22"/>
          <w:szCs w:val="22"/>
        </w:rPr>
        <w:t>x</w:t>
      </w:r>
      <w:r w:rsidRPr="003A7B69">
        <w:rPr>
          <w:rFonts w:eastAsiaTheme="minorHAnsi" w:cs="Arial"/>
          <w:sz w:val="22"/>
          <w:szCs w:val="22"/>
        </w:rPr>
        <w:t xml:space="preserve"> 1 bed units</w:t>
      </w:r>
    </w:p>
    <w:p w:rsidR="002A2262" w:rsidRPr="003A7B69" w:rsidRDefault="002A2262" w:rsidP="00D65A7E">
      <w:pPr>
        <w:numPr>
          <w:ilvl w:val="0"/>
          <w:numId w:val="11"/>
        </w:numPr>
        <w:autoSpaceDE w:val="0"/>
        <w:autoSpaceDN w:val="0"/>
        <w:adjustRightInd w:val="0"/>
        <w:rPr>
          <w:rFonts w:eastAsiaTheme="minorHAnsi" w:cs="Arial"/>
          <w:sz w:val="22"/>
          <w:szCs w:val="22"/>
        </w:rPr>
      </w:pPr>
      <w:r w:rsidRPr="003A7B69">
        <w:rPr>
          <w:rFonts w:eastAsiaTheme="minorHAnsi" w:cs="Arial"/>
          <w:sz w:val="22"/>
          <w:szCs w:val="22"/>
        </w:rPr>
        <w:t xml:space="preserve">15 </w:t>
      </w:r>
      <w:r w:rsidR="00D54F91">
        <w:rPr>
          <w:rFonts w:eastAsiaTheme="minorHAnsi" w:cs="Arial"/>
          <w:sz w:val="22"/>
          <w:szCs w:val="22"/>
        </w:rPr>
        <w:t>x</w:t>
      </w:r>
      <w:r w:rsidRPr="003A7B69">
        <w:rPr>
          <w:rFonts w:eastAsiaTheme="minorHAnsi" w:cs="Arial"/>
          <w:sz w:val="22"/>
          <w:szCs w:val="22"/>
        </w:rPr>
        <w:t xml:space="preserve"> 2 bedroom units</w:t>
      </w:r>
    </w:p>
    <w:p w:rsidR="002A2262" w:rsidRPr="003A7B69" w:rsidRDefault="002A2262" w:rsidP="00D65A7E">
      <w:pPr>
        <w:numPr>
          <w:ilvl w:val="0"/>
          <w:numId w:val="11"/>
        </w:numPr>
        <w:autoSpaceDE w:val="0"/>
        <w:autoSpaceDN w:val="0"/>
        <w:adjustRightInd w:val="0"/>
        <w:rPr>
          <w:rFonts w:eastAsiaTheme="minorHAnsi" w:cs="Arial"/>
          <w:sz w:val="22"/>
          <w:szCs w:val="22"/>
        </w:rPr>
      </w:pPr>
      <w:r w:rsidRPr="003A7B69">
        <w:rPr>
          <w:rFonts w:eastAsiaTheme="minorHAnsi" w:cs="Arial"/>
          <w:sz w:val="22"/>
          <w:szCs w:val="22"/>
        </w:rPr>
        <w:t xml:space="preserve">1 </w:t>
      </w:r>
      <w:r w:rsidR="00D54F91">
        <w:rPr>
          <w:rFonts w:eastAsiaTheme="minorHAnsi" w:cs="Arial"/>
          <w:sz w:val="22"/>
          <w:szCs w:val="22"/>
        </w:rPr>
        <w:t>x</w:t>
      </w:r>
      <w:r w:rsidRPr="003A7B69">
        <w:rPr>
          <w:rFonts w:eastAsiaTheme="minorHAnsi" w:cs="Arial"/>
          <w:sz w:val="22"/>
          <w:szCs w:val="22"/>
        </w:rPr>
        <w:t xml:space="preserve"> 3 bedroom units.</w:t>
      </w:r>
    </w:p>
    <w:p w:rsidR="002A2262" w:rsidRPr="003A7B69" w:rsidRDefault="002A2262" w:rsidP="00D65A7E">
      <w:pPr>
        <w:autoSpaceDE w:val="0"/>
        <w:autoSpaceDN w:val="0"/>
        <w:adjustRightInd w:val="0"/>
        <w:rPr>
          <w:rFonts w:eastAsiaTheme="minorHAnsi" w:cs="Arial"/>
          <w:sz w:val="22"/>
          <w:szCs w:val="22"/>
        </w:rPr>
      </w:pPr>
    </w:p>
    <w:p w:rsidR="002A2262" w:rsidRPr="003A7B69" w:rsidRDefault="002A2262" w:rsidP="00D65A7E">
      <w:pPr>
        <w:autoSpaceDE w:val="0"/>
        <w:autoSpaceDN w:val="0"/>
        <w:adjustRightInd w:val="0"/>
        <w:jc w:val="both"/>
        <w:rPr>
          <w:rFonts w:eastAsiaTheme="minorHAnsi" w:cs="Arial"/>
          <w:sz w:val="22"/>
          <w:szCs w:val="22"/>
        </w:rPr>
      </w:pPr>
      <w:r w:rsidRPr="003A7B69">
        <w:rPr>
          <w:rFonts w:eastAsiaTheme="minorHAnsi" w:cs="Arial"/>
          <w:sz w:val="22"/>
          <w:szCs w:val="22"/>
        </w:rPr>
        <w:t xml:space="preserve">Ground floor units </w:t>
      </w:r>
      <w:r w:rsidR="00BB234D">
        <w:rPr>
          <w:rFonts w:eastAsiaTheme="minorHAnsi" w:cs="Arial"/>
          <w:sz w:val="22"/>
          <w:szCs w:val="22"/>
        </w:rPr>
        <w:t xml:space="preserve">are </w:t>
      </w:r>
      <w:r w:rsidRPr="003A7B69">
        <w:rPr>
          <w:rFonts w:eastAsiaTheme="minorHAnsi" w:cs="Arial"/>
          <w:sz w:val="22"/>
          <w:szCs w:val="22"/>
        </w:rPr>
        <w:t>provided with open private garden terraces which address Somerset Avenue and the internal private roadways. Direct pedestrian access is provided to the building from the new internal private roadway.</w:t>
      </w:r>
    </w:p>
    <w:p w:rsidR="002A2262" w:rsidRPr="003A7B69" w:rsidRDefault="002A2262" w:rsidP="00D65A7E">
      <w:pPr>
        <w:autoSpaceDE w:val="0"/>
        <w:autoSpaceDN w:val="0"/>
        <w:adjustRightInd w:val="0"/>
        <w:jc w:val="both"/>
        <w:rPr>
          <w:rFonts w:eastAsiaTheme="minorHAnsi" w:cs="Arial"/>
          <w:sz w:val="22"/>
          <w:szCs w:val="22"/>
        </w:rPr>
      </w:pPr>
    </w:p>
    <w:p w:rsidR="002A2262" w:rsidRPr="003A7B69" w:rsidRDefault="002A2262" w:rsidP="00D65A7E">
      <w:pPr>
        <w:autoSpaceDE w:val="0"/>
        <w:autoSpaceDN w:val="0"/>
        <w:adjustRightInd w:val="0"/>
        <w:jc w:val="both"/>
        <w:rPr>
          <w:rFonts w:eastAsiaTheme="minorHAnsi" w:cs="Arial"/>
          <w:sz w:val="22"/>
          <w:szCs w:val="22"/>
        </w:rPr>
      </w:pPr>
      <w:r w:rsidRPr="003A7B69">
        <w:rPr>
          <w:rFonts w:eastAsiaTheme="minorHAnsi" w:cs="Arial"/>
          <w:sz w:val="22"/>
          <w:szCs w:val="22"/>
        </w:rPr>
        <w:t>Consistent with the other stages, the building also incorporates a communal rooftop terrace area along the north-eastern elevation.</w:t>
      </w:r>
    </w:p>
    <w:p w:rsidR="002A2262" w:rsidRPr="003A7B69" w:rsidRDefault="002A2262" w:rsidP="00D65A7E">
      <w:pPr>
        <w:autoSpaceDE w:val="0"/>
        <w:autoSpaceDN w:val="0"/>
        <w:adjustRightInd w:val="0"/>
        <w:jc w:val="both"/>
        <w:rPr>
          <w:rFonts w:eastAsiaTheme="minorHAnsi" w:cs="Arial"/>
          <w:sz w:val="22"/>
          <w:szCs w:val="22"/>
        </w:rPr>
      </w:pPr>
    </w:p>
    <w:p w:rsidR="002A2262" w:rsidRDefault="00D65A7E" w:rsidP="00D65A7E">
      <w:pPr>
        <w:autoSpaceDE w:val="0"/>
        <w:autoSpaceDN w:val="0"/>
        <w:adjustRightInd w:val="0"/>
        <w:jc w:val="both"/>
        <w:rPr>
          <w:rFonts w:eastAsiaTheme="minorHAnsi" w:cs="Arial"/>
          <w:sz w:val="22"/>
          <w:szCs w:val="22"/>
        </w:rPr>
      </w:pPr>
      <w:r>
        <w:rPr>
          <w:rFonts w:eastAsiaTheme="minorHAnsi" w:cs="Arial"/>
          <w:sz w:val="22"/>
          <w:szCs w:val="22"/>
        </w:rPr>
        <w:t>A</w:t>
      </w:r>
      <w:r w:rsidR="002A2262" w:rsidRPr="003A7B69">
        <w:rPr>
          <w:rFonts w:eastAsiaTheme="minorHAnsi" w:cs="Arial"/>
          <w:sz w:val="22"/>
          <w:szCs w:val="22"/>
        </w:rPr>
        <w:t xml:space="preserve"> single level basement carpark </w:t>
      </w:r>
      <w:r>
        <w:rPr>
          <w:rFonts w:eastAsiaTheme="minorHAnsi" w:cs="Arial"/>
          <w:sz w:val="22"/>
          <w:szCs w:val="22"/>
        </w:rPr>
        <w:t xml:space="preserve">is proposed </w:t>
      </w:r>
      <w:r w:rsidR="002A2262" w:rsidRPr="003A7B69">
        <w:rPr>
          <w:rFonts w:eastAsiaTheme="minorHAnsi" w:cs="Arial"/>
          <w:sz w:val="22"/>
          <w:szCs w:val="22"/>
        </w:rPr>
        <w:t>which accommodates 24 resident parking spaces, 4 visitor parking spaces and 7 bicycle storage spaces. The basement also provides for a waste compaction room, bin storage area for 21 bins, bulk waste storage room and infrastructure rooms.</w:t>
      </w:r>
    </w:p>
    <w:p w:rsidR="00D54F91" w:rsidRDefault="00D54F91" w:rsidP="00F4684B">
      <w:pPr>
        <w:keepNext/>
        <w:rPr>
          <w:rFonts w:cs="Arial"/>
          <w:noProof/>
          <w:sz w:val="22"/>
          <w:szCs w:val="22"/>
        </w:rPr>
      </w:pPr>
    </w:p>
    <w:p w:rsidR="00D54F91" w:rsidRDefault="00D54F91" w:rsidP="00D54F91">
      <w:pPr>
        <w:autoSpaceDE w:val="0"/>
        <w:autoSpaceDN w:val="0"/>
        <w:adjustRightInd w:val="0"/>
        <w:rPr>
          <w:rFonts w:cs="Arial"/>
          <w:b/>
          <w:sz w:val="22"/>
          <w:szCs w:val="22"/>
        </w:rPr>
      </w:pPr>
      <w:r>
        <w:rPr>
          <w:noProof/>
        </w:rPr>
        <w:drawing>
          <wp:inline distT="0" distB="0" distL="0" distR="0" wp14:anchorId="1C9C0676" wp14:editId="28B08FD2">
            <wp:extent cx="5731510" cy="3336925"/>
            <wp:effectExtent l="38100" t="38100" r="40640" b="349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336925"/>
                    </a:xfrm>
                    <a:prstGeom prst="rect">
                      <a:avLst/>
                    </a:prstGeom>
                    <a:ln w="38100">
                      <a:solidFill>
                        <a:srgbClr val="4F81BD"/>
                      </a:solidFill>
                    </a:ln>
                  </pic:spPr>
                </pic:pic>
              </a:graphicData>
            </a:graphic>
          </wp:inline>
        </w:drawing>
      </w:r>
    </w:p>
    <w:p w:rsidR="00D54F91" w:rsidRPr="0089404A" w:rsidRDefault="00D54F91" w:rsidP="00D54F91">
      <w:pPr>
        <w:autoSpaceDE w:val="0"/>
        <w:autoSpaceDN w:val="0"/>
        <w:adjustRightInd w:val="0"/>
        <w:rPr>
          <w:rFonts w:cs="Arial"/>
          <w:i/>
          <w:sz w:val="22"/>
          <w:szCs w:val="22"/>
        </w:rPr>
      </w:pPr>
      <w:r w:rsidRPr="0089404A">
        <w:rPr>
          <w:rFonts w:cs="Arial"/>
          <w:i/>
          <w:sz w:val="22"/>
          <w:szCs w:val="22"/>
        </w:rPr>
        <w:t xml:space="preserve">Figure </w:t>
      </w:r>
      <w:r>
        <w:rPr>
          <w:rFonts w:cs="Arial"/>
          <w:i/>
          <w:sz w:val="22"/>
          <w:szCs w:val="22"/>
        </w:rPr>
        <w:t>6</w:t>
      </w:r>
      <w:r w:rsidRPr="0089404A">
        <w:rPr>
          <w:rFonts w:cs="Arial"/>
          <w:i/>
          <w:sz w:val="22"/>
          <w:szCs w:val="22"/>
        </w:rPr>
        <w:t xml:space="preserve">: Artist Impression of </w:t>
      </w:r>
      <w:r>
        <w:rPr>
          <w:rFonts w:cs="Arial"/>
          <w:i/>
          <w:sz w:val="22"/>
          <w:szCs w:val="22"/>
        </w:rPr>
        <w:t>Buildings</w:t>
      </w:r>
      <w:r w:rsidRPr="0089404A">
        <w:rPr>
          <w:rFonts w:cs="Arial"/>
          <w:i/>
          <w:sz w:val="22"/>
          <w:szCs w:val="22"/>
        </w:rPr>
        <w:t xml:space="preserve"> D and E viewed from Somerset Avenue</w:t>
      </w:r>
    </w:p>
    <w:p w:rsidR="00D54F91" w:rsidRDefault="00D54F91" w:rsidP="00D54F91"/>
    <w:p w:rsidR="00D54F91" w:rsidRDefault="00D54F91" w:rsidP="00D54F91">
      <w:pPr>
        <w:autoSpaceDE w:val="0"/>
        <w:autoSpaceDN w:val="0"/>
        <w:adjustRightInd w:val="0"/>
        <w:rPr>
          <w:rFonts w:cs="Arial"/>
          <w:b/>
          <w:sz w:val="22"/>
          <w:szCs w:val="22"/>
        </w:rPr>
      </w:pPr>
      <w:r>
        <w:rPr>
          <w:noProof/>
        </w:rPr>
        <w:lastRenderedPageBreak/>
        <w:drawing>
          <wp:inline distT="0" distB="0" distL="0" distR="0" wp14:anchorId="188A328C" wp14:editId="08C1F4BD">
            <wp:extent cx="5731510" cy="3220085"/>
            <wp:effectExtent l="38100" t="38100" r="40640" b="374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220085"/>
                    </a:xfrm>
                    <a:prstGeom prst="rect">
                      <a:avLst/>
                    </a:prstGeom>
                    <a:ln w="38100">
                      <a:solidFill>
                        <a:srgbClr val="4F81BD"/>
                      </a:solidFill>
                    </a:ln>
                  </pic:spPr>
                </pic:pic>
              </a:graphicData>
            </a:graphic>
          </wp:inline>
        </w:drawing>
      </w:r>
    </w:p>
    <w:p w:rsidR="00D54F91" w:rsidRPr="0089404A" w:rsidRDefault="00D54F91" w:rsidP="00D54F91">
      <w:pPr>
        <w:autoSpaceDE w:val="0"/>
        <w:autoSpaceDN w:val="0"/>
        <w:adjustRightInd w:val="0"/>
        <w:rPr>
          <w:rFonts w:cs="Arial"/>
          <w:i/>
          <w:sz w:val="22"/>
          <w:szCs w:val="22"/>
        </w:rPr>
      </w:pPr>
      <w:r w:rsidRPr="0089404A">
        <w:rPr>
          <w:rFonts w:cs="Arial"/>
          <w:i/>
          <w:sz w:val="22"/>
          <w:szCs w:val="22"/>
        </w:rPr>
        <w:t xml:space="preserve">Figure </w:t>
      </w:r>
      <w:r>
        <w:rPr>
          <w:rFonts w:cs="Arial"/>
          <w:i/>
          <w:sz w:val="22"/>
          <w:szCs w:val="22"/>
        </w:rPr>
        <w:t>7</w:t>
      </w:r>
      <w:r w:rsidRPr="0089404A">
        <w:rPr>
          <w:rFonts w:cs="Arial"/>
          <w:i/>
          <w:sz w:val="22"/>
          <w:szCs w:val="22"/>
        </w:rPr>
        <w:t xml:space="preserve">: Artist Impression of </w:t>
      </w:r>
      <w:r>
        <w:rPr>
          <w:rFonts w:cs="Arial"/>
          <w:i/>
          <w:sz w:val="22"/>
          <w:szCs w:val="22"/>
        </w:rPr>
        <w:t>Buildings</w:t>
      </w:r>
      <w:r w:rsidRPr="0089404A">
        <w:rPr>
          <w:rFonts w:cs="Arial"/>
          <w:i/>
          <w:sz w:val="22"/>
          <w:szCs w:val="22"/>
        </w:rPr>
        <w:t xml:space="preserve"> D and E viewed from the proposed private road</w:t>
      </w:r>
    </w:p>
    <w:p w:rsidR="00D54F91" w:rsidRPr="002F672C" w:rsidRDefault="00D54F91">
      <w:pPr>
        <w:tabs>
          <w:tab w:val="left" w:pos="0"/>
          <w:tab w:val="left" w:pos="9540"/>
        </w:tabs>
        <w:autoSpaceDE w:val="0"/>
        <w:autoSpaceDN w:val="0"/>
        <w:adjustRightInd w:val="0"/>
        <w:spacing w:line="240" w:lineRule="atLeast"/>
        <w:jc w:val="both"/>
        <w:rPr>
          <w:rFonts w:cs="Arial"/>
          <w:b/>
          <w:color w:val="000080"/>
          <w:sz w:val="22"/>
          <w:szCs w:val="22"/>
          <w:u w:val="single"/>
        </w:rPr>
      </w:pPr>
    </w:p>
    <w:p w:rsidR="00C34E13" w:rsidRPr="002F672C" w:rsidRDefault="00C34E13" w:rsidP="0025756F">
      <w:pPr>
        <w:tabs>
          <w:tab w:val="left" w:pos="0"/>
          <w:tab w:val="left" w:pos="9540"/>
        </w:tabs>
        <w:autoSpaceDE w:val="0"/>
        <w:autoSpaceDN w:val="0"/>
        <w:adjustRightInd w:val="0"/>
        <w:spacing w:line="240" w:lineRule="atLeast"/>
        <w:jc w:val="both"/>
        <w:rPr>
          <w:rFonts w:cs="Arial"/>
          <w:b/>
          <w:color w:val="000080"/>
          <w:sz w:val="22"/>
          <w:szCs w:val="22"/>
          <w:u w:val="single"/>
        </w:rPr>
      </w:pPr>
      <w:r w:rsidRPr="002F672C">
        <w:rPr>
          <w:rFonts w:cs="Arial"/>
          <w:b/>
          <w:color w:val="000080"/>
          <w:sz w:val="22"/>
          <w:szCs w:val="22"/>
          <w:u w:val="single"/>
        </w:rPr>
        <w:t>ASSESSMENT</w:t>
      </w:r>
    </w:p>
    <w:p w:rsidR="00C34E13" w:rsidRPr="002F672C" w:rsidRDefault="00C34E13" w:rsidP="0025756F">
      <w:pPr>
        <w:tabs>
          <w:tab w:val="left" w:pos="0"/>
          <w:tab w:val="left" w:pos="9540"/>
        </w:tabs>
        <w:autoSpaceDE w:val="0"/>
        <w:autoSpaceDN w:val="0"/>
        <w:adjustRightInd w:val="0"/>
        <w:spacing w:line="240" w:lineRule="atLeast"/>
        <w:jc w:val="both"/>
        <w:rPr>
          <w:rFonts w:cs="Arial"/>
          <w:b/>
          <w:bCs/>
          <w:color w:val="000000"/>
          <w:sz w:val="22"/>
          <w:szCs w:val="22"/>
          <w:lang w:val="en-AU"/>
        </w:rPr>
      </w:pPr>
    </w:p>
    <w:p w:rsidR="00B06B78" w:rsidRPr="002F672C" w:rsidRDefault="00B06B78" w:rsidP="0025756F">
      <w:pPr>
        <w:jc w:val="both"/>
        <w:rPr>
          <w:rFonts w:cs="Arial"/>
          <w:sz w:val="22"/>
          <w:szCs w:val="22"/>
        </w:rPr>
      </w:pPr>
      <w:r w:rsidRPr="002F672C">
        <w:rPr>
          <w:rFonts w:cs="Arial"/>
          <w:b/>
          <w:i/>
          <w:sz w:val="22"/>
          <w:szCs w:val="22"/>
        </w:rPr>
        <w:t>Environmental Planning and Ass</w:t>
      </w:r>
      <w:r w:rsidR="000E0C52" w:rsidRPr="002F672C">
        <w:rPr>
          <w:rFonts w:cs="Arial"/>
          <w:b/>
          <w:i/>
          <w:sz w:val="22"/>
          <w:szCs w:val="22"/>
        </w:rPr>
        <w:t>essment Act 1979 – Section 4.15</w:t>
      </w:r>
      <w:r w:rsidRPr="002F672C">
        <w:rPr>
          <w:rFonts w:cs="Arial"/>
          <w:b/>
          <w:i/>
          <w:sz w:val="22"/>
          <w:szCs w:val="22"/>
        </w:rPr>
        <w:t>(1)</w:t>
      </w:r>
    </w:p>
    <w:p w:rsidR="00B06B78" w:rsidRPr="002F672C" w:rsidRDefault="00B06B78" w:rsidP="0025756F">
      <w:pPr>
        <w:jc w:val="both"/>
        <w:rPr>
          <w:rFonts w:cs="Arial"/>
          <w:sz w:val="22"/>
          <w:szCs w:val="22"/>
        </w:rPr>
      </w:pPr>
    </w:p>
    <w:p w:rsidR="00B06B78" w:rsidRPr="002F672C" w:rsidRDefault="005D5680" w:rsidP="0025756F">
      <w:pPr>
        <w:jc w:val="both"/>
        <w:rPr>
          <w:rFonts w:cs="Arial"/>
          <w:sz w:val="22"/>
          <w:szCs w:val="22"/>
        </w:rPr>
      </w:pPr>
      <w:r w:rsidRPr="002F672C">
        <w:rPr>
          <w:rFonts w:cs="Arial"/>
          <w:sz w:val="22"/>
          <w:szCs w:val="22"/>
        </w:rPr>
        <w:t>In determining a DA, the consent authority is to take into consideration such of the following matters as are of relevance to the development the subject of the DA:</w:t>
      </w:r>
    </w:p>
    <w:p w:rsidR="00B06B78" w:rsidRPr="002F672C" w:rsidRDefault="00B06B78" w:rsidP="0025756F">
      <w:pPr>
        <w:jc w:val="both"/>
        <w:rPr>
          <w:rFonts w:cs="Arial"/>
          <w:sz w:val="22"/>
          <w:szCs w:val="22"/>
        </w:rPr>
      </w:pPr>
    </w:p>
    <w:p w:rsidR="00B06B78" w:rsidRPr="002F672C" w:rsidRDefault="001676F3" w:rsidP="0025756F">
      <w:pPr>
        <w:jc w:val="both"/>
        <w:rPr>
          <w:rFonts w:cs="Arial"/>
          <w:sz w:val="22"/>
          <w:szCs w:val="22"/>
        </w:rPr>
      </w:pPr>
      <w:r w:rsidRPr="002F672C">
        <w:rPr>
          <w:rFonts w:cs="Arial"/>
          <w:b/>
          <w:i/>
          <w:sz w:val="22"/>
          <w:szCs w:val="22"/>
        </w:rPr>
        <w:t>(a)(</w:t>
      </w:r>
      <w:proofErr w:type="spellStart"/>
      <w:r w:rsidRPr="002F672C">
        <w:rPr>
          <w:rFonts w:cs="Arial"/>
          <w:b/>
          <w:i/>
          <w:sz w:val="22"/>
          <w:szCs w:val="22"/>
        </w:rPr>
        <w:t>i</w:t>
      </w:r>
      <w:proofErr w:type="spellEnd"/>
      <w:r w:rsidRPr="002F672C">
        <w:rPr>
          <w:rFonts w:cs="Arial"/>
          <w:b/>
          <w:i/>
          <w:sz w:val="22"/>
          <w:szCs w:val="22"/>
        </w:rPr>
        <w:t>)</w:t>
      </w:r>
      <w:r w:rsidRPr="002F672C">
        <w:rPr>
          <w:rFonts w:cs="Arial"/>
          <w:b/>
          <w:i/>
          <w:sz w:val="22"/>
          <w:szCs w:val="22"/>
        </w:rPr>
        <w:tab/>
      </w:r>
      <w:r w:rsidR="00691B0C" w:rsidRPr="002F672C">
        <w:rPr>
          <w:rFonts w:cs="Arial"/>
          <w:b/>
          <w:i/>
          <w:sz w:val="22"/>
          <w:szCs w:val="22"/>
        </w:rPr>
        <w:t>the provisions of any environmental planning i</w:t>
      </w:r>
      <w:r w:rsidR="00B06B78" w:rsidRPr="002F672C">
        <w:rPr>
          <w:rFonts w:cs="Arial"/>
          <w:b/>
          <w:i/>
          <w:sz w:val="22"/>
          <w:szCs w:val="22"/>
        </w:rPr>
        <w:t>nstrument</w:t>
      </w:r>
    </w:p>
    <w:p w:rsidR="00B06B78" w:rsidRPr="002F672C" w:rsidRDefault="00B06B78" w:rsidP="0025756F">
      <w:pPr>
        <w:jc w:val="both"/>
        <w:rPr>
          <w:rFonts w:cs="Arial"/>
          <w:sz w:val="22"/>
          <w:szCs w:val="22"/>
        </w:rPr>
      </w:pPr>
    </w:p>
    <w:p w:rsidR="00B06B78" w:rsidRPr="004C144D" w:rsidRDefault="006C4F8A" w:rsidP="0025756F">
      <w:pPr>
        <w:jc w:val="both"/>
        <w:rPr>
          <w:rFonts w:cs="Arial"/>
          <w:sz w:val="22"/>
          <w:szCs w:val="22"/>
        </w:rPr>
      </w:pPr>
      <w:r w:rsidRPr="004C144D">
        <w:rPr>
          <w:rFonts w:cs="Arial"/>
          <w:sz w:val="22"/>
          <w:szCs w:val="22"/>
        </w:rPr>
        <w:t>The environmental planning i</w:t>
      </w:r>
      <w:r w:rsidR="00B06B78" w:rsidRPr="004C144D">
        <w:rPr>
          <w:rFonts w:cs="Arial"/>
          <w:sz w:val="22"/>
          <w:szCs w:val="22"/>
        </w:rPr>
        <w:t xml:space="preserve">nstruments that </w:t>
      </w:r>
      <w:r w:rsidR="00DC7B06" w:rsidRPr="004C144D">
        <w:rPr>
          <w:rFonts w:cs="Arial"/>
          <w:sz w:val="22"/>
          <w:szCs w:val="22"/>
        </w:rPr>
        <w:t>apply</w:t>
      </w:r>
      <w:r w:rsidR="00B06B78" w:rsidRPr="004C144D">
        <w:rPr>
          <w:rFonts w:cs="Arial"/>
          <w:sz w:val="22"/>
          <w:szCs w:val="22"/>
        </w:rPr>
        <w:t xml:space="preserve"> to the development are:</w:t>
      </w:r>
    </w:p>
    <w:p w:rsidR="00971011" w:rsidRPr="00F7453B" w:rsidRDefault="00971011" w:rsidP="0025756F">
      <w:pPr>
        <w:jc w:val="both"/>
        <w:rPr>
          <w:rFonts w:cs="Arial"/>
          <w:sz w:val="22"/>
          <w:szCs w:val="22"/>
          <w:highlight w:val="yellow"/>
        </w:rPr>
      </w:pPr>
    </w:p>
    <w:p w:rsidR="0040362B" w:rsidRPr="004C144D" w:rsidRDefault="0040362B" w:rsidP="0040362B">
      <w:pPr>
        <w:numPr>
          <w:ilvl w:val="0"/>
          <w:numId w:val="1"/>
        </w:numPr>
        <w:jc w:val="both"/>
        <w:rPr>
          <w:rFonts w:cs="Arial"/>
          <w:sz w:val="22"/>
          <w:szCs w:val="22"/>
        </w:rPr>
      </w:pPr>
      <w:r w:rsidRPr="004C144D">
        <w:rPr>
          <w:rFonts w:cs="Arial"/>
          <w:sz w:val="22"/>
          <w:szCs w:val="22"/>
        </w:rPr>
        <w:t>State Environmental Planning Policy (State and Regional Development) 2011.</w:t>
      </w:r>
    </w:p>
    <w:p w:rsidR="004C144D" w:rsidRPr="004C144D" w:rsidRDefault="004C144D" w:rsidP="0040362B">
      <w:pPr>
        <w:numPr>
          <w:ilvl w:val="0"/>
          <w:numId w:val="1"/>
        </w:numPr>
        <w:jc w:val="both"/>
        <w:rPr>
          <w:rFonts w:cs="Arial"/>
          <w:sz w:val="22"/>
          <w:szCs w:val="22"/>
        </w:rPr>
      </w:pPr>
      <w:r w:rsidRPr="004C144D">
        <w:rPr>
          <w:rFonts w:cs="Arial"/>
          <w:sz w:val="22"/>
          <w:szCs w:val="22"/>
        </w:rPr>
        <w:t>State Environmental Planning Policy No. 65 – Design Quality of Residential Apartment Development.</w:t>
      </w:r>
    </w:p>
    <w:p w:rsidR="0040362B" w:rsidRDefault="0040362B" w:rsidP="0040362B">
      <w:pPr>
        <w:numPr>
          <w:ilvl w:val="0"/>
          <w:numId w:val="1"/>
        </w:numPr>
        <w:jc w:val="both"/>
        <w:rPr>
          <w:rFonts w:cs="Arial"/>
          <w:sz w:val="22"/>
          <w:szCs w:val="22"/>
        </w:rPr>
      </w:pPr>
      <w:r w:rsidRPr="004C144D">
        <w:rPr>
          <w:rFonts w:cs="Arial"/>
          <w:sz w:val="22"/>
          <w:szCs w:val="22"/>
        </w:rPr>
        <w:t>State Environmental Planning Policy No 55 – Remediation of Land.</w:t>
      </w:r>
    </w:p>
    <w:p w:rsidR="00A50911" w:rsidRDefault="00A50911" w:rsidP="00A50911">
      <w:pPr>
        <w:numPr>
          <w:ilvl w:val="0"/>
          <w:numId w:val="1"/>
        </w:numPr>
        <w:jc w:val="both"/>
        <w:rPr>
          <w:rFonts w:cs="Arial"/>
          <w:sz w:val="22"/>
          <w:szCs w:val="22"/>
        </w:rPr>
      </w:pPr>
      <w:r w:rsidRPr="00C45DE6">
        <w:rPr>
          <w:rFonts w:cs="Arial"/>
          <w:sz w:val="22"/>
          <w:szCs w:val="22"/>
        </w:rPr>
        <w:t>State Environmental Planning Policy (Building Sustainability Index: BASIX) 2004</w:t>
      </w:r>
      <w:r>
        <w:rPr>
          <w:rFonts w:cs="Arial"/>
          <w:sz w:val="22"/>
          <w:szCs w:val="22"/>
        </w:rPr>
        <w:t>.</w:t>
      </w:r>
    </w:p>
    <w:p w:rsidR="0040362B" w:rsidRPr="004C144D" w:rsidRDefault="0040362B" w:rsidP="0040362B">
      <w:pPr>
        <w:numPr>
          <w:ilvl w:val="0"/>
          <w:numId w:val="1"/>
        </w:numPr>
        <w:jc w:val="both"/>
        <w:rPr>
          <w:rFonts w:cs="Arial"/>
          <w:sz w:val="22"/>
          <w:szCs w:val="22"/>
        </w:rPr>
      </w:pPr>
      <w:r w:rsidRPr="004C144D">
        <w:rPr>
          <w:rFonts w:cs="Arial"/>
          <w:sz w:val="22"/>
          <w:szCs w:val="22"/>
        </w:rPr>
        <w:t>Sydney Regional Environmental Plan No 20 – Hawkesbury-Nepean River.</w:t>
      </w:r>
    </w:p>
    <w:p w:rsidR="004C144D" w:rsidRPr="004C144D" w:rsidRDefault="004C144D" w:rsidP="0040362B">
      <w:pPr>
        <w:numPr>
          <w:ilvl w:val="0"/>
          <w:numId w:val="1"/>
        </w:numPr>
        <w:jc w:val="both"/>
        <w:rPr>
          <w:rFonts w:cs="Arial"/>
          <w:sz w:val="22"/>
          <w:szCs w:val="22"/>
        </w:rPr>
      </w:pPr>
      <w:r w:rsidRPr="004C144D">
        <w:rPr>
          <w:rFonts w:cs="Arial"/>
          <w:sz w:val="22"/>
          <w:szCs w:val="22"/>
        </w:rPr>
        <w:t>Camden Local Environmental Plan 2010.</w:t>
      </w:r>
    </w:p>
    <w:p w:rsidR="0040362B" w:rsidRPr="009353E7" w:rsidRDefault="0040362B" w:rsidP="0040362B">
      <w:pPr>
        <w:jc w:val="both"/>
        <w:rPr>
          <w:sz w:val="22"/>
          <w:szCs w:val="22"/>
        </w:rPr>
      </w:pPr>
    </w:p>
    <w:p w:rsidR="0040362B" w:rsidRPr="009353E7" w:rsidRDefault="0040362B" w:rsidP="0040362B">
      <w:pPr>
        <w:jc w:val="both"/>
        <w:rPr>
          <w:rFonts w:cs="Arial"/>
          <w:sz w:val="22"/>
          <w:szCs w:val="22"/>
          <w:u w:val="single"/>
        </w:rPr>
      </w:pPr>
      <w:r w:rsidRPr="009353E7">
        <w:rPr>
          <w:rFonts w:cs="Arial"/>
          <w:sz w:val="22"/>
          <w:szCs w:val="22"/>
          <w:u w:val="single"/>
        </w:rPr>
        <w:t>State Environmental Planning Policy (State and Regional Development) 2011 (</w:t>
      </w:r>
      <w:r w:rsidR="00F80380" w:rsidRPr="009353E7">
        <w:rPr>
          <w:rFonts w:cs="Arial"/>
          <w:sz w:val="22"/>
          <w:szCs w:val="22"/>
          <w:u w:val="single"/>
        </w:rPr>
        <w:t xml:space="preserve">SRD </w:t>
      </w:r>
      <w:r w:rsidRPr="009353E7">
        <w:rPr>
          <w:rFonts w:cs="Arial"/>
          <w:sz w:val="22"/>
          <w:szCs w:val="22"/>
          <w:u w:val="single"/>
        </w:rPr>
        <w:t>SEPP)</w:t>
      </w:r>
    </w:p>
    <w:p w:rsidR="0040362B" w:rsidRPr="009353E7" w:rsidRDefault="0040362B" w:rsidP="0040362B">
      <w:pPr>
        <w:jc w:val="both"/>
        <w:rPr>
          <w:rFonts w:cs="Arial"/>
          <w:sz w:val="22"/>
          <w:szCs w:val="22"/>
        </w:rPr>
      </w:pPr>
    </w:p>
    <w:p w:rsidR="00F80380" w:rsidRPr="009353E7" w:rsidRDefault="00F80380" w:rsidP="00F80380">
      <w:pPr>
        <w:jc w:val="both"/>
        <w:rPr>
          <w:rFonts w:cs="Arial"/>
          <w:sz w:val="22"/>
          <w:szCs w:val="22"/>
        </w:rPr>
      </w:pPr>
      <w:r w:rsidRPr="009353E7">
        <w:rPr>
          <w:rFonts w:cs="Arial"/>
          <w:sz w:val="22"/>
          <w:szCs w:val="22"/>
        </w:rPr>
        <w:t>The SRD SEPP identifies development that is State significant or regionally significant development.</w:t>
      </w:r>
    </w:p>
    <w:p w:rsidR="00F80380" w:rsidRPr="009353E7" w:rsidRDefault="00F80380" w:rsidP="0040362B">
      <w:pPr>
        <w:jc w:val="both"/>
        <w:rPr>
          <w:rFonts w:cs="Arial"/>
          <w:sz w:val="22"/>
          <w:szCs w:val="22"/>
        </w:rPr>
      </w:pPr>
    </w:p>
    <w:p w:rsidR="0040362B" w:rsidRPr="009353E7" w:rsidRDefault="0040362B" w:rsidP="0040362B">
      <w:pPr>
        <w:jc w:val="both"/>
        <w:rPr>
          <w:sz w:val="22"/>
          <w:szCs w:val="22"/>
        </w:rPr>
      </w:pPr>
      <w:r w:rsidRPr="009353E7">
        <w:rPr>
          <w:rFonts w:cs="Arial"/>
          <w:sz w:val="22"/>
          <w:szCs w:val="22"/>
        </w:rPr>
        <w:t>Pursuant to Schedule 7 of the SEPP, the Panel is the determining authority for this DA as the proposed development has a CIV of $</w:t>
      </w:r>
      <w:r w:rsidR="009353E7" w:rsidRPr="009353E7">
        <w:rPr>
          <w:rFonts w:cs="Arial"/>
          <w:sz w:val="22"/>
          <w:szCs w:val="22"/>
        </w:rPr>
        <w:t xml:space="preserve">33,608,000 </w:t>
      </w:r>
      <w:r w:rsidRPr="009353E7">
        <w:rPr>
          <w:rFonts w:cs="Arial"/>
          <w:sz w:val="22"/>
          <w:szCs w:val="22"/>
        </w:rPr>
        <w:t>which exceeds the CIV threshold of $30 million.</w:t>
      </w:r>
    </w:p>
    <w:p w:rsidR="0040362B" w:rsidRPr="003406E6" w:rsidRDefault="0040362B" w:rsidP="0040362B">
      <w:pPr>
        <w:jc w:val="both"/>
        <w:rPr>
          <w:rFonts w:cs="Arial"/>
          <w:sz w:val="22"/>
          <w:szCs w:val="22"/>
        </w:rPr>
      </w:pPr>
    </w:p>
    <w:p w:rsidR="0040362B" w:rsidRPr="003406E6" w:rsidRDefault="0040362B" w:rsidP="0040362B">
      <w:pPr>
        <w:jc w:val="both"/>
        <w:rPr>
          <w:sz w:val="22"/>
          <w:szCs w:val="22"/>
          <w:u w:val="single"/>
        </w:rPr>
      </w:pPr>
      <w:r w:rsidRPr="003406E6">
        <w:rPr>
          <w:sz w:val="22"/>
          <w:szCs w:val="22"/>
          <w:u w:val="single"/>
        </w:rPr>
        <w:t>State Environmental Planning Policy (</w:t>
      </w:r>
      <w:r w:rsidR="003406E6" w:rsidRPr="003406E6">
        <w:rPr>
          <w:rFonts w:cs="Arial"/>
          <w:sz w:val="22"/>
          <w:szCs w:val="22"/>
          <w:u w:val="single"/>
        </w:rPr>
        <w:t>No. 65 – Design Quality of Residential Apartment Development</w:t>
      </w:r>
    </w:p>
    <w:p w:rsidR="00F80380" w:rsidRDefault="00F80380" w:rsidP="00D65A7E">
      <w:pPr>
        <w:jc w:val="both"/>
        <w:rPr>
          <w:sz w:val="22"/>
          <w:szCs w:val="22"/>
          <w:highlight w:val="yellow"/>
        </w:rPr>
      </w:pPr>
    </w:p>
    <w:p w:rsidR="00381ADB" w:rsidRDefault="00381ADB" w:rsidP="00D65A7E">
      <w:pPr>
        <w:autoSpaceDE w:val="0"/>
        <w:autoSpaceDN w:val="0"/>
        <w:adjustRightInd w:val="0"/>
        <w:jc w:val="both"/>
        <w:rPr>
          <w:rFonts w:ascii="ArialMT" w:hAnsi="ArialMT" w:cs="ArialMT"/>
          <w:sz w:val="22"/>
          <w:szCs w:val="22"/>
          <w:lang w:val="en-AU" w:eastAsia="en-AU"/>
        </w:rPr>
      </w:pPr>
      <w:r>
        <w:rPr>
          <w:rFonts w:ascii="ArialMT" w:hAnsi="ArialMT" w:cs="ArialMT"/>
          <w:sz w:val="22"/>
          <w:szCs w:val="22"/>
          <w:lang w:val="en-AU" w:eastAsia="en-AU"/>
        </w:rPr>
        <w:t>The development is subject to the requirements of State Environmental Planning Policy No. 65 – Design Quality of Residential Apartment Development (SEPP 65) and th</w:t>
      </w:r>
      <w:r w:rsidR="00B4794E">
        <w:rPr>
          <w:rFonts w:ascii="ArialMT" w:hAnsi="ArialMT" w:cs="ArialMT"/>
          <w:sz w:val="22"/>
          <w:szCs w:val="22"/>
          <w:lang w:val="en-AU" w:eastAsia="en-AU"/>
        </w:rPr>
        <w:t xml:space="preserve">e </w:t>
      </w:r>
      <w:r>
        <w:rPr>
          <w:rFonts w:ascii="ArialMT" w:hAnsi="ArialMT" w:cs="ArialMT"/>
          <w:sz w:val="22"/>
          <w:szCs w:val="22"/>
          <w:lang w:val="en-AU" w:eastAsia="en-AU"/>
        </w:rPr>
        <w:t>Apartment Design Guide (ADG).</w:t>
      </w:r>
    </w:p>
    <w:p w:rsidR="00381ADB" w:rsidRDefault="00381ADB" w:rsidP="00D65A7E">
      <w:pPr>
        <w:jc w:val="both"/>
        <w:rPr>
          <w:rFonts w:ascii="ArialMT" w:hAnsi="ArialMT" w:cs="ArialMT"/>
          <w:sz w:val="22"/>
          <w:szCs w:val="22"/>
          <w:lang w:val="en-AU" w:eastAsia="en-AU"/>
        </w:rPr>
      </w:pPr>
    </w:p>
    <w:p w:rsidR="00381ADB" w:rsidRDefault="00381ADB" w:rsidP="00D65A7E">
      <w:pPr>
        <w:autoSpaceDE w:val="0"/>
        <w:autoSpaceDN w:val="0"/>
        <w:adjustRightInd w:val="0"/>
        <w:jc w:val="both"/>
        <w:rPr>
          <w:rFonts w:ascii="ArialMT" w:hAnsi="ArialMT" w:cs="ArialMT"/>
          <w:sz w:val="22"/>
          <w:szCs w:val="22"/>
          <w:lang w:val="en-AU" w:eastAsia="en-AU"/>
        </w:rPr>
      </w:pPr>
      <w:r>
        <w:rPr>
          <w:rFonts w:ascii="ArialMT" w:hAnsi="ArialMT" w:cs="ArialMT"/>
          <w:sz w:val="22"/>
          <w:szCs w:val="22"/>
          <w:lang w:val="en-AU" w:eastAsia="en-AU"/>
        </w:rPr>
        <w:t>A statement from a qualified Architect was submitted with the application verifying that</w:t>
      </w:r>
      <w:r w:rsidR="00B4794E">
        <w:rPr>
          <w:rFonts w:ascii="ArialMT" w:hAnsi="ArialMT" w:cs="ArialMT"/>
          <w:sz w:val="22"/>
          <w:szCs w:val="22"/>
          <w:lang w:val="en-AU" w:eastAsia="en-AU"/>
        </w:rPr>
        <w:t xml:space="preserve"> </w:t>
      </w:r>
      <w:r>
        <w:rPr>
          <w:rFonts w:ascii="ArialMT" w:hAnsi="ArialMT" w:cs="ArialMT"/>
          <w:sz w:val="22"/>
          <w:szCs w:val="22"/>
          <w:lang w:val="en-AU" w:eastAsia="en-AU"/>
        </w:rPr>
        <w:t>they designed the development. The statement also provides an explanation that</w:t>
      </w:r>
      <w:r w:rsidR="00D65A7E">
        <w:rPr>
          <w:rFonts w:ascii="ArialMT" w:hAnsi="ArialMT" w:cs="ArialMT"/>
          <w:sz w:val="22"/>
          <w:szCs w:val="22"/>
          <w:lang w:val="en-AU" w:eastAsia="en-AU"/>
        </w:rPr>
        <w:t xml:space="preserve"> </w:t>
      </w:r>
      <w:r>
        <w:rPr>
          <w:rFonts w:ascii="ArialMT" w:hAnsi="ArialMT" w:cs="ArialMT"/>
          <w:sz w:val="22"/>
          <w:szCs w:val="22"/>
          <w:lang w:val="en-AU" w:eastAsia="en-AU"/>
        </w:rPr>
        <w:t>verifies how the design quality principles are achieved within the development and</w:t>
      </w:r>
      <w:r w:rsidR="00D65A7E">
        <w:rPr>
          <w:rFonts w:ascii="ArialMT" w:hAnsi="ArialMT" w:cs="ArialMT"/>
          <w:sz w:val="22"/>
          <w:szCs w:val="22"/>
          <w:lang w:val="en-AU" w:eastAsia="en-AU"/>
        </w:rPr>
        <w:t xml:space="preserve"> </w:t>
      </w:r>
      <w:r>
        <w:rPr>
          <w:rFonts w:ascii="ArialMT" w:hAnsi="ArialMT" w:cs="ArialMT"/>
          <w:sz w:val="22"/>
          <w:szCs w:val="22"/>
          <w:lang w:val="en-AU" w:eastAsia="en-AU"/>
        </w:rPr>
        <w:t>demonstrates, in terms of the Apartment Design Guide (ADG), how the objectives in</w:t>
      </w:r>
      <w:r w:rsidR="00D65A7E">
        <w:rPr>
          <w:rFonts w:ascii="ArialMT" w:hAnsi="ArialMT" w:cs="ArialMT"/>
          <w:sz w:val="22"/>
          <w:szCs w:val="22"/>
          <w:lang w:val="en-AU" w:eastAsia="en-AU"/>
        </w:rPr>
        <w:t xml:space="preserve"> </w:t>
      </w:r>
      <w:r>
        <w:rPr>
          <w:rFonts w:ascii="ArialMT" w:hAnsi="ArialMT" w:cs="ArialMT"/>
          <w:sz w:val="22"/>
          <w:szCs w:val="22"/>
          <w:lang w:val="en-AU" w:eastAsia="en-AU"/>
        </w:rPr>
        <w:t>Parts 3 and 4 of the guide have been achieved.</w:t>
      </w:r>
    </w:p>
    <w:p w:rsidR="00B4794E" w:rsidRDefault="00B4794E" w:rsidP="00D65A7E">
      <w:pPr>
        <w:autoSpaceDE w:val="0"/>
        <w:autoSpaceDN w:val="0"/>
        <w:adjustRightInd w:val="0"/>
        <w:jc w:val="both"/>
        <w:rPr>
          <w:rFonts w:ascii="ArialMT" w:hAnsi="ArialMT" w:cs="ArialMT"/>
          <w:sz w:val="22"/>
          <w:szCs w:val="22"/>
          <w:lang w:val="en-AU" w:eastAsia="en-AU"/>
        </w:rPr>
      </w:pPr>
    </w:p>
    <w:p w:rsidR="00381ADB" w:rsidRDefault="00381ADB" w:rsidP="00D65A7E">
      <w:pPr>
        <w:autoSpaceDE w:val="0"/>
        <w:autoSpaceDN w:val="0"/>
        <w:adjustRightInd w:val="0"/>
        <w:jc w:val="both"/>
        <w:rPr>
          <w:rFonts w:ascii="ArialMT" w:hAnsi="ArialMT" w:cs="ArialMT"/>
          <w:sz w:val="22"/>
          <w:szCs w:val="22"/>
          <w:lang w:val="en-AU" w:eastAsia="en-AU"/>
        </w:rPr>
      </w:pPr>
      <w:r>
        <w:rPr>
          <w:rFonts w:ascii="ArialMT" w:hAnsi="ArialMT" w:cs="ArialMT"/>
          <w:sz w:val="22"/>
          <w:szCs w:val="22"/>
          <w:lang w:val="en-AU" w:eastAsia="en-AU"/>
        </w:rPr>
        <w:t>The ADG contains objectives, design criteria and design guidelines for residential</w:t>
      </w:r>
      <w:r w:rsidR="00D65A7E">
        <w:rPr>
          <w:rFonts w:ascii="ArialMT" w:hAnsi="ArialMT" w:cs="ArialMT"/>
          <w:sz w:val="22"/>
          <w:szCs w:val="22"/>
          <w:lang w:val="en-AU" w:eastAsia="en-AU"/>
        </w:rPr>
        <w:t xml:space="preserve"> </w:t>
      </w:r>
      <w:r>
        <w:rPr>
          <w:rFonts w:ascii="ArialMT" w:hAnsi="ArialMT" w:cs="ArialMT"/>
          <w:sz w:val="22"/>
          <w:szCs w:val="22"/>
          <w:lang w:val="en-AU" w:eastAsia="en-AU"/>
        </w:rPr>
        <w:t>apartment development. In accordance with Clause 6A of the SEPP the requirements</w:t>
      </w:r>
      <w:r w:rsidR="00B4794E">
        <w:rPr>
          <w:rFonts w:ascii="ArialMT" w:hAnsi="ArialMT" w:cs="ArialMT"/>
          <w:sz w:val="22"/>
          <w:szCs w:val="22"/>
          <w:lang w:val="en-AU" w:eastAsia="en-AU"/>
        </w:rPr>
        <w:t xml:space="preserve"> </w:t>
      </w:r>
      <w:r>
        <w:rPr>
          <w:rFonts w:ascii="ArialMT" w:hAnsi="ArialMT" w:cs="ArialMT"/>
          <w:sz w:val="22"/>
          <w:szCs w:val="22"/>
          <w:lang w:val="en-AU" w:eastAsia="en-AU"/>
        </w:rPr>
        <w:t>contained within a DCP relating to visual privacy, solar and daylight access, common</w:t>
      </w:r>
      <w:r w:rsidR="00B4794E">
        <w:rPr>
          <w:rFonts w:ascii="ArialMT" w:hAnsi="ArialMT" w:cs="ArialMT"/>
          <w:sz w:val="22"/>
          <w:szCs w:val="22"/>
          <w:lang w:val="en-AU" w:eastAsia="en-AU"/>
        </w:rPr>
        <w:t xml:space="preserve"> </w:t>
      </w:r>
      <w:r>
        <w:rPr>
          <w:rFonts w:ascii="ArialMT" w:hAnsi="ArialMT" w:cs="ArialMT"/>
          <w:sz w:val="22"/>
          <w:szCs w:val="22"/>
          <w:lang w:val="en-AU" w:eastAsia="en-AU"/>
        </w:rPr>
        <w:t>circulation and spaces, apartment sizes and layout, ceiling heights, private open</w:t>
      </w:r>
      <w:r w:rsidR="00B4794E">
        <w:rPr>
          <w:rFonts w:ascii="ArialMT" w:hAnsi="ArialMT" w:cs="ArialMT"/>
          <w:sz w:val="22"/>
          <w:szCs w:val="22"/>
          <w:lang w:val="en-AU" w:eastAsia="en-AU"/>
        </w:rPr>
        <w:t xml:space="preserve"> </w:t>
      </w:r>
      <w:r>
        <w:rPr>
          <w:rFonts w:ascii="ArialMT" w:hAnsi="ArialMT" w:cs="ArialMT"/>
          <w:sz w:val="22"/>
          <w:szCs w:val="22"/>
          <w:lang w:val="en-AU" w:eastAsia="en-AU"/>
        </w:rPr>
        <w:t>space and balconies, natural ventilation and storage have no effect. In this regard</w:t>
      </w:r>
      <w:r w:rsidR="00B4794E">
        <w:rPr>
          <w:rFonts w:ascii="ArialMT" w:hAnsi="ArialMT" w:cs="ArialMT"/>
          <w:sz w:val="22"/>
          <w:szCs w:val="22"/>
          <w:lang w:val="en-AU" w:eastAsia="en-AU"/>
        </w:rPr>
        <w:t xml:space="preserve"> </w:t>
      </w:r>
      <w:r>
        <w:rPr>
          <w:rFonts w:ascii="ArialMT" w:hAnsi="ArialMT" w:cs="ArialMT"/>
          <w:sz w:val="22"/>
          <w:szCs w:val="22"/>
          <w:lang w:val="en-AU" w:eastAsia="en-AU"/>
        </w:rPr>
        <w:t>objectives, design criteria and design guidelines set out in Parts 3 and 4 of the ADG</w:t>
      </w:r>
      <w:r w:rsidR="00B4794E">
        <w:rPr>
          <w:rFonts w:ascii="ArialMT" w:hAnsi="ArialMT" w:cs="ArialMT"/>
          <w:sz w:val="22"/>
          <w:szCs w:val="22"/>
          <w:lang w:val="en-AU" w:eastAsia="en-AU"/>
        </w:rPr>
        <w:t xml:space="preserve"> </w:t>
      </w:r>
      <w:r>
        <w:rPr>
          <w:rFonts w:ascii="ArialMT" w:hAnsi="ArialMT" w:cs="ArialMT"/>
          <w:sz w:val="22"/>
          <w:szCs w:val="22"/>
          <w:lang w:val="en-AU" w:eastAsia="en-AU"/>
        </w:rPr>
        <w:t>prevail.</w:t>
      </w:r>
    </w:p>
    <w:p w:rsidR="00B4794E" w:rsidRDefault="00B4794E" w:rsidP="00D65A7E">
      <w:pPr>
        <w:autoSpaceDE w:val="0"/>
        <w:autoSpaceDN w:val="0"/>
        <w:adjustRightInd w:val="0"/>
        <w:jc w:val="both"/>
        <w:rPr>
          <w:rFonts w:ascii="ArialMT" w:hAnsi="ArialMT" w:cs="ArialMT"/>
          <w:sz w:val="22"/>
          <w:szCs w:val="22"/>
          <w:lang w:val="en-AU" w:eastAsia="en-AU"/>
        </w:rPr>
      </w:pPr>
    </w:p>
    <w:p w:rsidR="00381ADB" w:rsidRDefault="00381ADB" w:rsidP="00D65A7E">
      <w:pPr>
        <w:autoSpaceDE w:val="0"/>
        <w:autoSpaceDN w:val="0"/>
        <w:adjustRightInd w:val="0"/>
        <w:jc w:val="both"/>
        <w:rPr>
          <w:rFonts w:ascii="ArialMT" w:hAnsi="ArialMT" w:cs="ArialMT"/>
          <w:sz w:val="22"/>
          <w:szCs w:val="22"/>
          <w:lang w:val="en-AU" w:eastAsia="en-AU"/>
        </w:rPr>
      </w:pPr>
      <w:r>
        <w:rPr>
          <w:rFonts w:ascii="ArialMT" w:hAnsi="ArialMT" w:cs="ArialMT"/>
          <w:sz w:val="22"/>
          <w:szCs w:val="22"/>
          <w:lang w:val="en-AU" w:eastAsia="en-AU"/>
        </w:rPr>
        <w:t>An assessment table in which the proposed development is considered against the ADG is provided as an attachment to this report.</w:t>
      </w:r>
    </w:p>
    <w:p w:rsidR="003C54D7" w:rsidRDefault="003C54D7" w:rsidP="00D65A7E">
      <w:pPr>
        <w:autoSpaceDE w:val="0"/>
        <w:autoSpaceDN w:val="0"/>
        <w:adjustRightInd w:val="0"/>
        <w:jc w:val="both"/>
        <w:rPr>
          <w:rFonts w:ascii="ArialMT" w:hAnsi="ArialMT" w:cs="ArialMT"/>
          <w:sz w:val="22"/>
          <w:szCs w:val="22"/>
          <w:lang w:val="en-AU" w:eastAsia="en-AU"/>
        </w:rPr>
      </w:pPr>
    </w:p>
    <w:p w:rsidR="0040362B" w:rsidRDefault="00381ADB" w:rsidP="00D65A7E">
      <w:pPr>
        <w:autoSpaceDE w:val="0"/>
        <w:autoSpaceDN w:val="0"/>
        <w:adjustRightInd w:val="0"/>
        <w:jc w:val="both"/>
        <w:rPr>
          <w:rFonts w:ascii="ArialMT" w:hAnsi="ArialMT" w:cs="ArialMT"/>
          <w:sz w:val="22"/>
          <w:szCs w:val="22"/>
          <w:lang w:val="en-AU" w:eastAsia="en-AU"/>
        </w:rPr>
      </w:pPr>
      <w:r>
        <w:rPr>
          <w:rFonts w:ascii="ArialMT" w:hAnsi="ArialMT" w:cs="ArialMT"/>
          <w:sz w:val="22"/>
          <w:szCs w:val="22"/>
          <w:lang w:val="en-AU" w:eastAsia="en-AU"/>
        </w:rPr>
        <w:t xml:space="preserve">The development is generally acceptable having regard to the </w:t>
      </w:r>
      <w:r w:rsidR="00D65A7E">
        <w:rPr>
          <w:rFonts w:ascii="ArialMT" w:hAnsi="ArialMT" w:cs="ArialMT"/>
          <w:sz w:val="22"/>
          <w:szCs w:val="22"/>
          <w:lang w:val="en-AU" w:eastAsia="en-AU"/>
        </w:rPr>
        <w:t>nine</w:t>
      </w:r>
      <w:r>
        <w:rPr>
          <w:rFonts w:ascii="ArialMT" w:hAnsi="ArialMT" w:cs="ArialMT"/>
          <w:sz w:val="22"/>
          <w:szCs w:val="22"/>
          <w:lang w:val="en-AU" w:eastAsia="en-AU"/>
        </w:rPr>
        <w:t xml:space="preserve"> design quality</w:t>
      </w:r>
      <w:r w:rsidR="00D65A7E">
        <w:rPr>
          <w:rFonts w:ascii="ArialMT" w:hAnsi="ArialMT" w:cs="ArialMT"/>
          <w:sz w:val="22"/>
          <w:szCs w:val="22"/>
          <w:lang w:val="en-AU" w:eastAsia="en-AU"/>
        </w:rPr>
        <w:t xml:space="preserve"> </w:t>
      </w:r>
      <w:r>
        <w:rPr>
          <w:rFonts w:ascii="ArialMT" w:hAnsi="ArialMT" w:cs="ArialMT"/>
          <w:sz w:val="22"/>
          <w:szCs w:val="22"/>
          <w:lang w:val="en-AU" w:eastAsia="en-AU"/>
        </w:rPr>
        <w:t>principles contained in SEPP</w:t>
      </w:r>
      <w:r w:rsidR="0071020A">
        <w:rPr>
          <w:rFonts w:ascii="ArialMT" w:hAnsi="ArialMT" w:cs="ArialMT"/>
          <w:sz w:val="22"/>
          <w:szCs w:val="22"/>
          <w:lang w:val="en-AU" w:eastAsia="en-AU"/>
        </w:rPr>
        <w:t xml:space="preserve"> 65</w:t>
      </w:r>
      <w:r w:rsidR="00D65A7E">
        <w:rPr>
          <w:rFonts w:ascii="ArialMT" w:hAnsi="ArialMT" w:cs="ArialMT"/>
          <w:sz w:val="22"/>
          <w:szCs w:val="22"/>
          <w:lang w:val="en-AU" w:eastAsia="en-AU"/>
        </w:rPr>
        <w:t xml:space="preserve"> as detailed below</w:t>
      </w:r>
      <w:r w:rsidR="003C54D7">
        <w:rPr>
          <w:rFonts w:ascii="ArialMT" w:hAnsi="ArialMT" w:cs="ArialMT"/>
          <w:sz w:val="22"/>
          <w:szCs w:val="22"/>
          <w:lang w:val="en-AU" w:eastAsia="en-AU"/>
        </w:rPr>
        <w:t>:</w:t>
      </w:r>
    </w:p>
    <w:p w:rsidR="003C54D7" w:rsidRDefault="003C54D7" w:rsidP="00D65A7E">
      <w:pPr>
        <w:autoSpaceDE w:val="0"/>
        <w:autoSpaceDN w:val="0"/>
        <w:adjustRightInd w:val="0"/>
        <w:jc w:val="both"/>
        <w:rPr>
          <w:rFonts w:ascii="ArialMT" w:hAnsi="ArialMT" w:cs="ArialMT"/>
          <w:sz w:val="22"/>
          <w:szCs w:val="22"/>
          <w:lang w:val="en-AU" w:eastAsia="en-AU"/>
        </w:rPr>
      </w:pPr>
    </w:p>
    <w:p w:rsidR="003C54D7" w:rsidRPr="00D65A7E" w:rsidRDefault="003C54D7" w:rsidP="00D65A7E">
      <w:pPr>
        <w:pStyle w:val="ListParagraph"/>
        <w:numPr>
          <w:ilvl w:val="0"/>
          <w:numId w:val="12"/>
        </w:numPr>
        <w:tabs>
          <w:tab w:val="left" w:pos="567"/>
        </w:tabs>
        <w:autoSpaceDE w:val="0"/>
        <w:autoSpaceDN w:val="0"/>
        <w:adjustRightInd w:val="0"/>
        <w:ind w:hanging="513"/>
        <w:jc w:val="both"/>
        <w:rPr>
          <w:rFonts w:cs="Arial"/>
          <w:i/>
          <w:sz w:val="22"/>
          <w:szCs w:val="22"/>
        </w:rPr>
      </w:pPr>
      <w:r w:rsidRPr="00D65A7E">
        <w:rPr>
          <w:rFonts w:cs="Arial"/>
          <w:i/>
          <w:sz w:val="22"/>
          <w:szCs w:val="22"/>
        </w:rPr>
        <w:t>Context</w:t>
      </w:r>
    </w:p>
    <w:p w:rsidR="003C54D7" w:rsidRPr="003C54D7" w:rsidRDefault="003C54D7" w:rsidP="00D65A7E">
      <w:pPr>
        <w:pStyle w:val="ListParagraph"/>
        <w:tabs>
          <w:tab w:val="left" w:pos="567"/>
        </w:tabs>
        <w:autoSpaceDE w:val="0"/>
        <w:autoSpaceDN w:val="0"/>
        <w:adjustRightInd w:val="0"/>
        <w:ind w:left="1080" w:hanging="513"/>
        <w:jc w:val="both"/>
        <w:rPr>
          <w:rFonts w:ascii="ArialMT" w:hAnsi="ArialMT" w:cs="ArialMT"/>
          <w:sz w:val="22"/>
          <w:szCs w:val="22"/>
          <w:lang w:val="en-AU" w:eastAsia="en-AU"/>
        </w:rPr>
      </w:pPr>
    </w:p>
    <w:p w:rsidR="003C54D7" w:rsidRDefault="00D24412" w:rsidP="00D65A7E">
      <w:pPr>
        <w:tabs>
          <w:tab w:val="left" w:pos="567"/>
        </w:tabs>
        <w:autoSpaceDE w:val="0"/>
        <w:autoSpaceDN w:val="0"/>
        <w:adjustRightInd w:val="0"/>
        <w:ind w:left="567"/>
        <w:jc w:val="both"/>
        <w:rPr>
          <w:rFonts w:cs="Arial"/>
          <w:sz w:val="22"/>
          <w:szCs w:val="22"/>
          <w:lang w:eastAsia="en-AU"/>
        </w:rPr>
      </w:pPr>
      <w:r>
        <w:rPr>
          <w:rFonts w:cs="Arial"/>
          <w:sz w:val="22"/>
          <w:szCs w:val="22"/>
          <w:lang w:eastAsia="en-AU"/>
        </w:rPr>
        <w:t>T</w:t>
      </w:r>
      <w:r w:rsidR="003C54D7" w:rsidRPr="002B4BCA">
        <w:rPr>
          <w:rFonts w:cs="Arial"/>
          <w:sz w:val="22"/>
          <w:szCs w:val="22"/>
          <w:lang w:eastAsia="en-AU"/>
        </w:rPr>
        <w:t xml:space="preserve">he design of the proposed </w:t>
      </w:r>
      <w:r>
        <w:rPr>
          <w:rFonts w:cs="Arial"/>
          <w:sz w:val="22"/>
          <w:szCs w:val="22"/>
          <w:lang w:eastAsia="en-AU"/>
        </w:rPr>
        <w:t xml:space="preserve">development </w:t>
      </w:r>
      <w:r w:rsidR="003C54D7" w:rsidRPr="002B4BCA">
        <w:rPr>
          <w:rFonts w:cs="Arial"/>
          <w:sz w:val="22"/>
          <w:szCs w:val="22"/>
          <w:lang w:eastAsia="en-AU"/>
        </w:rPr>
        <w:t>respond</w:t>
      </w:r>
      <w:r>
        <w:rPr>
          <w:rFonts w:cs="Arial"/>
          <w:sz w:val="22"/>
          <w:szCs w:val="22"/>
          <w:lang w:eastAsia="en-AU"/>
        </w:rPr>
        <w:t>s</w:t>
      </w:r>
      <w:r w:rsidR="003C54D7" w:rsidRPr="002B4BCA">
        <w:rPr>
          <w:rFonts w:cs="Arial"/>
          <w:sz w:val="22"/>
          <w:szCs w:val="22"/>
          <w:lang w:eastAsia="en-AU"/>
        </w:rPr>
        <w:t xml:space="preserve"> </w:t>
      </w:r>
      <w:r>
        <w:rPr>
          <w:rFonts w:cs="Arial"/>
          <w:sz w:val="22"/>
          <w:szCs w:val="22"/>
          <w:lang w:eastAsia="en-AU"/>
        </w:rPr>
        <w:t xml:space="preserve">to and positively </w:t>
      </w:r>
      <w:r w:rsidR="003C54D7" w:rsidRPr="002B4BCA">
        <w:rPr>
          <w:rFonts w:cs="Arial"/>
          <w:sz w:val="22"/>
          <w:szCs w:val="22"/>
          <w:lang w:eastAsia="en-AU"/>
        </w:rPr>
        <w:t>contribute</w:t>
      </w:r>
      <w:r>
        <w:rPr>
          <w:rFonts w:cs="Arial"/>
          <w:sz w:val="22"/>
          <w:szCs w:val="22"/>
          <w:lang w:eastAsia="en-AU"/>
        </w:rPr>
        <w:t>s</w:t>
      </w:r>
      <w:r w:rsidR="003C54D7" w:rsidRPr="002B4BCA">
        <w:rPr>
          <w:rFonts w:cs="Arial"/>
          <w:sz w:val="22"/>
          <w:szCs w:val="22"/>
          <w:lang w:eastAsia="en-AU"/>
        </w:rPr>
        <w:t xml:space="preserve"> to its context. </w:t>
      </w:r>
      <w:r>
        <w:rPr>
          <w:rFonts w:cs="Arial"/>
          <w:sz w:val="22"/>
          <w:szCs w:val="22"/>
          <w:lang w:eastAsia="en-AU"/>
        </w:rPr>
        <w:t xml:space="preserve"> The development represents a well designed residential flat building in a highly accessible location that generally complies with the relevant planning controls.</w:t>
      </w:r>
    </w:p>
    <w:p w:rsidR="003C54D7" w:rsidRPr="00D65A7E" w:rsidRDefault="003C54D7" w:rsidP="00D65A7E">
      <w:pPr>
        <w:tabs>
          <w:tab w:val="left" w:pos="567"/>
        </w:tabs>
        <w:autoSpaceDE w:val="0"/>
        <w:autoSpaceDN w:val="0"/>
        <w:adjustRightInd w:val="0"/>
        <w:ind w:hanging="513"/>
        <w:jc w:val="both"/>
        <w:rPr>
          <w:rFonts w:ascii="ArialMT" w:hAnsi="ArialMT" w:cs="ArialMT"/>
          <w:i/>
          <w:sz w:val="22"/>
          <w:szCs w:val="22"/>
          <w:lang w:val="en-AU" w:eastAsia="en-AU"/>
        </w:rPr>
      </w:pPr>
    </w:p>
    <w:p w:rsidR="003C54D7" w:rsidRPr="00D65A7E" w:rsidRDefault="003C54D7" w:rsidP="00D65A7E">
      <w:pPr>
        <w:pStyle w:val="ListParagraph"/>
        <w:numPr>
          <w:ilvl w:val="0"/>
          <w:numId w:val="12"/>
        </w:numPr>
        <w:tabs>
          <w:tab w:val="left" w:pos="567"/>
        </w:tabs>
        <w:autoSpaceDE w:val="0"/>
        <w:autoSpaceDN w:val="0"/>
        <w:adjustRightInd w:val="0"/>
        <w:ind w:hanging="513"/>
        <w:jc w:val="both"/>
        <w:rPr>
          <w:rFonts w:cs="Arial"/>
          <w:i/>
          <w:sz w:val="22"/>
          <w:szCs w:val="22"/>
        </w:rPr>
      </w:pPr>
      <w:r w:rsidRPr="00D65A7E">
        <w:rPr>
          <w:rFonts w:cs="Arial"/>
          <w:i/>
          <w:sz w:val="22"/>
          <w:szCs w:val="22"/>
        </w:rPr>
        <w:t>Built form and scale</w:t>
      </w:r>
    </w:p>
    <w:p w:rsidR="003C54D7" w:rsidRDefault="003C54D7" w:rsidP="00D65A7E">
      <w:pPr>
        <w:tabs>
          <w:tab w:val="left" w:pos="567"/>
        </w:tabs>
        <w:autoSpaceDE w:val="0"/>
        <w:autoSpaceDN w:val="0"/>
        <w:adjustRightInd w:val="0"/>
        <w:ind w:hanging="513"/>
        <w:jc w:val="both"/>
        <w:rPr>
          <w:rFonts w:cs="Arial"/>
          <w:sz w:val="22"/>
          <w:szCs w:val="22"/>
          <w:lang w:eastAsia="en-AU"/>
        </w:rPr>
      </w:pPr>
    </w:p>
    <w:p w:rsidR="003C54D7" w:rsidRDefault="003C54D7" w:rsidP="00D65A7E">
      <w:pPr>
        <w:tabs>
          <w:tab w:val="left" w:pos="567"/>
        </w:tabs>
        <w:autoSpaceDE w:val="0"/>
        <w:autoSpaceDN w:val="0"/>
        <w:adjustRightInd w:val="0"/>
        <w:ind w:left="567"/>
        <w:jc w:val="both"/>
        <w:rPr>
          <w:rFonts w:cs="Arial"/>
          <w:sz w:val="22"/>
          <w:szCs w:val="22"/>
        </w:rPr>
      </w:pPr>
      <w:r w:rsidRPr="002B4BCA">
        <w:rPr>
          <w:rFonts w:cs="Arial"/>
          <w:sz w:val="22"/>
          <w:szCs w:val="22"/>
          <w:lang w:eastAsia="en-AU"/>
        </w:rPr>
        <w:t>The scale of the building is suitable</w:t>
      </w:r>
      <w:r w:rsidR="0071020A">
        <w:rPr>
          <w:rFonts w:cs="Arial"/>
          <w:sz w:val="22"/>
          <w:szCs w:val="22"/>
          <w:lang w:eastAsia="en-AU"/>
        </w:rPr>
        <w:t xml:space="preserve"> for</w:t>
      </w:r>
      <w:r w:rsidRPr="002B4BCA">
        <w:rPr>
          <w:rFonts w:cs="Arial"/>
          <w:sz w:val="22"/>
          <w:szCs w:val="22"/>
          <w:lang w:eastAsia="en-AU"/>
        </w:rPr>
        <w:t xml:space="preserve"> its locality</w:t>
      </w:r>
      <w:r>
        <w:rPr>
          <w:rFonts w:cs="Arial"/>
          <w:sz w:val="22"/>
          <w:szCs w:val="22"/>
          <w:lang w:eastAsia="en-AU"/>
        </w:rPr>
        <w:t xml:space="preserve"> and compares favorably to the adjacent commercial building</w:t>
      </w:r>
      <w:r w:rsidRPr="002B4BCA">
        <w:rPr>
          <w:rFonts w:cs="Arial"/>
          <w:sz w:val="22"/>
          <w:szCs w:val="22"/>
          <w:lang w:eastAsia="en-AU"/>
        </w:rPr>
        <w:t xml:space="preserve">. The design </w:t>
      </w:r>
      <w:r w:rsidR="00D24412">
        <w:rPr>
          <w:rFonts w:cs="Arial"/>
          <w:sz w:val="22"/>
          <w:szCs w:val="22"/>
          <w:lang w:eastAsia="en-AU"/>
        </w:rPr>
        <w:t xml:space="preserve">is </w:t>
      </w:r>
      <w:r w:rsidRPr="002B4BCA">
        <w:rPr>
          <w:rFonts w:cs="Arial"/>
          <w:sz w:val="22"/>
          <w:szCs w:val="22"/>
          <w:lang w:eastAsia="en-AU"/>
        </w:rPr>
        <w:t>an appropriate built form for the site and the building’s purpose, in terms of building alignments, proportions, type and the manipulation of building elements</w:t>
      </w:r>
      <w:r w:rsidR="00D24412">
        <w:rPr>
          <w:rFonts w:cs="Arial"/>
          <w:sz w:val="22"/>
          <w:szCs w:val="22"/>
          <w:lang w:eastAsia="en-AU"/>
        </w:rPr>
        <w:t>.  The proposed development complies with the relevant height of buildings development standards that apply to the site.</w:t>
      </w:r>
    </w:p>
    <w:p w:rsidR="003C54D7" w:rsidRDefault="003C54D7" w:rsidP="00D65A7E">
      <w:pPr>
        <w:tabs>
          <w:tab w:val="left" w:pos="567"/>
        </w:tabs>
        <w:autoSpaceDE w:val="0"/>
        <w:autoSpaceDN w:val="0"/>
        <w:adjustRightInd w:val="0"/>
        <w:ind w:hanging="513"/>
        <w:jc w:val="both"/>
        <w:rPr>
          <w:rFonts w:cs="Arial"/>
          <w:sz w:val="22"/>
          <w:szCs w:val="22"/>
        </w:rPr>
      </w:pPr>
    </w:p>
    <w:p w:rsidR="003C54D7" w:rsidRPr="00D65A7E" w:rsidRDefault="003C54D7" w:rsidP="00D65A7E">
      <w:pPr>
        <w:pStyle w:val="ListParagraph"/>
        <w:numPr>
          <w:ilvl w:val="0"/>
          <w:numId w:val="13"/>
        </w:numPr>
        <w:tabs>
          <w:tab w:val="left" w:pos="567"/>
        </w:tabs>
        <w:autoSpaceDE w:val="0"/>
        <w:autoSpaceDN w:val="0"/>
        <w:adjustRightInd w:val="0"/>
        <w:ind w:hanging="513"/>
        <w:jc w:val="both"/>
        <w:rPr>
          <w:rFonts w:cs="Arial"/>
          <w:i/>
          <w:sz w:val="22"/>
          <w:szCs w:val="22"/>
        </w:rPr>
      </w:pPr>
      <w:r w:rsidRPr="00D65A7E">
        <w:rPr>
          <w:rFonts w:cs="Arial"/>
          <w:i/>
          <w:sz w:val="22"/>
          <w:szCs w:val="22"/>
        </w:rPr>
        <w:t>Density</w:t>
      </w:r>
    </w:p>
    <w:p w:rsidR="003C54D7" w:rsidRPr="003C54D7" w:rsidRDefault="003C54D7" w:rsidP="00D65A7E">
      <w:pPr>
        <w:pStyle w:val="ListParagraph"/>
        <w:tabs>
          <w:tab w:val="left" w:pos="567"/>
        </w:tabs>
        <w:autoSpaceDE w:val="0"/>
        <w:autoSpaceDN w:val="0"/>
        <w:adjustRightInd w:val="0"/>
        <w:ind w:left="1080" w:hanging="513"/>
        <w:jc w:val="both"/>
        <w:rPr>
          <w:rFonts w:cs="Arial"/>
          <w:sz w:val="22"/>
          <w:szCs w:val="22"/>
        </w:rPr>
      </w:pPr>
    </w:p>
    <w:p w:rsidR="003C54D7" w:rsidRDefault="003C54D7" w:rsidP="00D65A7E">
      <w:pPr>
        <w:tabs>
          <w:tab w:val="left" w:pos="567"/>
        </w:tabs>
        <w:autoSpaceDE w:val="0"/>
        <w:autoSpaceDN w:val="0"/>
        <w:adjustRightInd w:val="0"/>
        <w:ind w:left="567"/>
        <w:jc w:val="both"/>
        <w:rPr>
          <w:rFonts w:cs="Arial"/>
          <w:sz w:val="22"/>
          <w:szCs w:val="22"/>
        </w:rPr>
      </w:pPr>
      <w:r w:rsidRPr="002B4BCA">
        <w:rPr>
          <w:rFonts w:cs="Arial"/>
          <w:sz w:val="22"/>
          <w:szCs w:val="22"/>
          <w:lang w:eastAsia="en-AU"/>
        </w:rPr>
        <w:t xml:space="preserve">The </w:t>
      </w:r>
      <w:r w:rsidR="00D24412">
        <w:rPr>
          <w:rFonts w:cs="Arial"/>
          <w:sz w:val="22"/>
          <w:szCs w:val="22"/>
          <w:lang w:eastAsia="en-AU"/>
        </w:rPr>
        <w:t xml:space="preserve">density of the proposed development is </w:t>
      </w:r>
      <w:r w:rsidR="0071020A">
        <w:rPr>
          <w:rFonts w:cs="Arial"/>
          <w:sz w:val="22"/>
          <w:szCs w:val="22"/>
          <w:lang w:eastAsia="en-AU"/>
        </w:rPr>
        <w:t>appropriate for the site</w:t>
      </w:r>
      <w:r w:rsidR="00D24412">
        <w:rPr>
          <w:rFonts w:cs="Arial"/>
          <w:sz w:val="22"/>
          <w:szCs w:val="22"/>
          <w:lang w:eastAsia="en-AU"/>
        </w:rPr>
        <w:t xml:space="preserve"> noting the </w:t>
      </w:r>
      <w:r w:rsidRPr="002B4BCA">
        <w:rPr>
          <w:rFonts w:cs="Arial"/>
          <w:sz w:val="22"/>
          <w:szCs w:val="22"/>
          <w:lang w:eastAsia="en-AU"/>
        </w:rPr>
        <w:t>availability of infrastructure, public transport</w:t>
      </w:r>
      <w:r w:rsidR="00D24412">
        <w:rPr>
          <w:rFonts w:cs="Arial"/>
          <w:sz w:val="22"/>
          <w:szCs w:val="22"/>
          <w:lang w:eastAsia="en-AU"/>
        </w:rPr>
        <w:t xml:space="preserve"> and shops. </w:t>
      </w:r>
      <w:r w:rsidRPr="002B4BCA">
        <w:rPr>
          <w:rFonts w:cs="Arial"/>
          <w:sz w:val="22"/>
          <w:szCs w:val="22"/>
          <w:lang w:eastAsia="en-AU"/>
        </w:rPr>
        <w:t xml:space="preserve"> </w:t>
      </w:r>
      <w:r w:rsidR="00D24412">
        <w:rPr>
          <w:rFonts w:cs="Arial"/>
          <w:sz w:val="22"/>
          <w:szCs w:val="22"/>
          <w:lang w:eastAsia="en-AU"/>
        </w:rPr>
        <w:t xml:space="preserve">The dwellings in the development achieve </w:t>
      </w:r>
      <w:r w:rsidR="0071020A">
        <w:rPr>
          <w:rFonts w:cs="Arial"/>
          <w:sz w:val="22"/>
          <w:szCs w:val="22"/>
          <w:lang w:eastAsia="en-AU"/>
        </w:rPr>
        <w:t>reasonable</w:t>
      </w:r>
      <w:r w:rsidR="00D24412">
        <w:rPr>
          <w:rFonts w:cs="Arial"/>
          <w:sz w:val="22"/>
          <w:szCs w:val="22"/>
          <w:lang w:eastAsia="en-AU"/>
        </w:rPr>
        <w:t xml:space="preserve"> levels of residential amenity</w:t>
      </w:r>
      <w:r w:rsidR="0071020A">
        <w:rPr>
          <w:rFonts w:cs="Arial"/>
          <w:sz w:val="22"/>
          <w:szCs w:val="22"/>
          <w:lang w:eastAsia="en-AU"/>
        </w:rPr>
        <w:t xml:space="preserve"> and the development will not result in any unreasonable impacts for residents of adjoining / surrounding dwellings.</w:t>
      </w:r>
    </w:p>
    <w:p w:rsidR="003C54D7" w:rsidRDefault="003C54D7" w:rsidP="00D65A7E">
      <w:pPr>
        <w:tabs>
          <w:tab w:val="left" w:pos="567"/>
        </w:tabs>
        <w:autoSpaceDE w:val="0"/>
        <w:autoSpaceDN w:val="0"/>
        <w:adjustRightInd w:val="0"/>
        <w:ind w:hanging="513"/>
        <w:jc w:val="both"/>
        <w:rPr>
          <w:rFonts w:cs="Arial"/>
          <w:sz w:val="22"/>
          <w:szCs w:val="22"/>
        </w:rPr>
      </w:pPr>
    </w:p>
    <w:p w:rsidR="003C54D7" w:rsidRPr="00D65A7E" w:rsidRDefault="003C54D7" w:rsidP="00D65A7E">
      <w:pPr>
        <w:pStyle w:val="ListParagraph"/>
        <w:numPr>
          <w:ilvl w:val="0"/>
          <w:numId w:val="13"/>
        </w:numPr>
        <w:tabs>
          <w:tab w:val="left" w:pos="567"/>
        </w:tabs>
        <w:autoSpaceDE w:val="0"/>
        <w:autoSpaceDN w:val="0"/>
        <w:adjustRightInd w:val="0"/>
        <w:ind w:hanging="513"/>
        <w:jc w:val="both"/>
        <w:rPr>
          <w:rFonts w:cs="Arial"/>
          <w:i/>
          <w:sz w:val="22"/>
          <w:szCs w:val="22"/>
        </w:rPr>
      </w:pPr>
      <w:r w:rsidRPr="00D65A7E">
        <w:rPr>
          <w:rFonts w:cs="Arial"/>
          <w:i/>
          <w:sz w:val="22"/>
          <w:szCs w:val="22"/>
        </w:rPr>
        <w:t>Sustainability, resource, energy &amp; water efficiency</w:t>
      </w:r>
    </w:p>
    <w:p w:rsidR="000E2DBD" w:rsidRDefault="000E2DBD" w:rsidP="00D65A7E">
      <w:pPr>
        <w:tabs>
          <w:tab w:val="left" w:pos="567"/>
        </w:tabs>
        <w:autoSpaceDE w:val="0"/>
        <w:autoSpaceDN w:val="0"/>
        <w:adjustRightInd w:val="0"/>
        <w:ind w:hanging="513"/>
        <w:jc w:val="both"/>
        <w:rPr>
          <w:rFonts w:cs="Arial"/>
          <w:sz w:val="22"/>
          <w:szCs w:val="22"/>
        </w:rPr>
      </w:pPr>
    </w:p>
    <w:p w:rsidR="000E2DBD" w:rsidRDefault="00D24412" w:rsidP="00D65A7E">
      <w:pPr>
        <w:tabs>
          <w:tab w:val="left" w:pos="567"/>
        </w:tabs>
        <w:autoSpaceDE w:val="0"/>
        <w:autoSpaceDN w:val="0"/>
        <w:adjustRightInd w:val="0"/>
        <w:ind w:left="567"/>
        <w:jc w:val="both"/>
        <w:rPr>
          <w:sz w:val="22"/>
          <w:szCs w:val="22"/>
        </w:rPr>
      </w:pPr>
      <w:r>
        <w:rPr>
          <w:sz w:val="22"/>
          <w:szCs w:val="22"/>
        </w:rPr>
        <w:t xml:space="preserve">A </w:t>
      </w:r>
      <w:r w:rsidR="000E2DBD">
        <w:rPr>
          <w:sz w:val="22"/>
          <w:szCs w:val="22"/>
        </w:rPr>
        <w:t>BASIX Certificate</w:t>
      </w:r>
      <w:r>
        <w:rPr>
          <w:sz w:val="22"/>
          <w:szCs w:val="22"/>
        </w:rPr>
        <w:t xml:space="preserve"> was submitted with the development application that demonstrates that the development achieves the </w:t>
      </w:r>
      <w:r w:rsidRPr="00C45DE6">
        <w:rPr>
          <w:rFonts w:cs="Arial"/>
          <w:color w:val="000000"/>
          <w:sz w:val="22"/>
          <w:szCs w:val="22"/>
        </w:rPr>
        <w:t>relevant water, thermal comfort and energy targets.</w:t>
      </w:r>
    </w:p>
    <w:p w:rsidR="000E2DBD" w:rsidRPr="000E2DBD" w:rsidRDefault="000E2DBD" w:rsidP="00D65A7E">
      <w:pPr>
        <w:tabs>
          <w:tab w:val="left" w:pos="567"/>
        </w:tabs>
        <w:autoSpaceDE w:val="0"/>
        <w:autoSpaceDN w:val="0"/>
        <w:adjustRightInd w:val="0"/>
        <w:ind w:left="720" w:hanging="513"/>
        <w:jc w:val="both"/>
        <w:rPr>
          <w:rFonts w:cs="Arial"/>
          <w:sz w:val="22"/>
          <w:szCs w:val="22"/>
        </w:rPr>
      </w:pPr>
    </w:p>
    <w:p w:rsidR="003C54D7" w:rsidRPr="00D65A7E" w:rsidRDefault="003C54D7" w:rsidP="00D65A7E">
      <w:pPr>
        <w:pStyle w:val="ListParagraph"/>
        <w:numPr>
          <w:ilvl w:val="0"/>
          <w:numId w:val="13"/>
        </w:numPr>
        <w:tabs>
          <w:tab w:val="left" w:pos="567"/>
        </w:tabs>
        <w:autoSpaceDE w:val="0"/>
        <w:autoSpaceDN w:val="0"/>
        <w:adjustRightInd w:val="0"/>
        <w:ind w:hanging="513"/>
        <w:jc w:val="both"/>
        <w:rPr>
          <w:rFonts w:cs="Arial"/>
          <w:i/>
          <w:sz w:val="22"/>
          <w:szCs w:val="22"/>
        </w:rPr>
      </w:pPr>
      <w:r w:rsidRPr="00D65A7E">
        <w:rPr>
          <w:rFonts w:cs="Arial"/>
          <w:i/>
          <w:sz w:val="22"/>
          <w:szCs w:val="22"/>
        </w:rPr>
        <w:t>Landscape</w:t>
      </w:r>
    </w:p>
    <w:p w:rsidR="001D3EB3" w:rsidRPr="000E2DBD" w:rsidRDefault="001D3EB3" w:rsidP="00D65A7E">
      <w:pPr>
        <w:pStyle w:val="ListParagraph"/>
        <w:tabs>
          <w:tab w:val="left" w:pos="567"/>
        </w:tabs>
        <w:autoSpaceDE w:val="0"/>
        <w:autoSpaceDN w:val="0"/>
        <w:adjustRightInd w:val="0"/>
        <w:ind w:left="1080" w:hanging="513"/>
        <w:jc w:val="both"/>
        <w:rPr>
          <w:rFonts w:cs="Arial"/>
          <w:sz w:val="22"/>
          <w:szCs w:val="22"/>
        </w:rPr>
      </w:pPr>
    </w:p>
    <w:p w:rsidR="000E2DBD" w:rsidRDefault="001D3EB3" w:rsidP="00D65A7E">
      <w:pPr>
        <w:tabs>
          <w:tab w:val="left" w:pos="567"/>
        </w:tabs>
        <w:autoSpaceDE w:val="0"/>
        <w:autoSpaceDN w:val="0"/>
        <w:adjustRightInd w:val="0"/>
        <w:ind w:left="567"/>
        <w:jc w:val="both"/>
        <w:rPr>
          <w:rFonts w:cs="Arial"/>
          <w:sz w:val="22"/>
          <w:szCs w:val="22"/>
        </w:rPr>
      </w:pPr>
      <w:r w:rsidRPr="002B4BCA">
        <w:rPr>
          <w:rFonts w:cs="Arial"/>
          <w:sz w:val="22"/>
          <w:szCs w:val="22"/>
          <w:lang w:eastAsia="en-AU"/>
        </w:rPr>
        <w:lastRenderedPageBreak/>
        <w:t>A landscape plan was submitted with the proposal. The landscaping options are considered to be satisfactory.</w:t>
      </w:r>
    </w:p>
    <w:p w:rsidR="000E2DBD" w:rsidRPr="000E2DBD" w:rsidRDefault="000E2DBD" w:rsidP="00D65A7E">
      <w:pPr>
        <w:tabs>
          <w:tab w:val="left" w:pos="567"/>
        </w:tabs>
        <w:autoSpaceDE w:val="0"/>
        <w:autoSpaceDN w:val="0"/>
        <w:adjustRightInd w:val="0"/>
        <w:ind w:hanging="513"/>
        <w:jc w:val="both"/>
        <w:rPr>
          <w:rFonts w:cs="Arial"/>
          <w:sz w:val="22"/>
          <w:szCs w:val="22"/>
        </w:rPr>
      </w:pPr>
    </w:p>
    <w:p w:rsidR="003C54D7" w:rsidRPr="00D65A7E" w:rsidRDefault="003C54D7" w:rsidP="00D65A7E">
      <w:pPr>
        <w:pStyle w:val="ListParagraph"/>
        <w:numPr>
          <w:ilvl w:val="0"/>
          <w:numId w:val="13"/>
        </w:numPr>
        <w:tabs>
          <w:tab w:val="left" w:pos="567"/>
        </w:tabs>
        <w:autoSpaceDE w:val="0"/>
        <w:autoSpaceDN w:val="0"/>
        <w:adjustRightInd w:val="0"/>
        <w:ind w:hanging="513"/>
        <w:jc w:val="both"/>
        <w:rPr>
          <w:rFonts w:cs="Arial"/>
          <w:i/>
          <w:sz w:val="22"/>
          <w:szCs w:val="22"/>
        </w:rPr>
      </w:pPr>
      <w:r w:rsidRPr="00D65A7E">
        <w:rPr>
          <w:rFonts w:cs="Arial"/>
          <w:i/>
          <w:sz w:val="22"/>
          <w:szCs w:val="22"/>
        </w:rPr>
        <w:t>Amenity</w:t>
      </w:r>
    </w:p>
    <w:p w:rsidR="000E2DBD" w:rsidRDefault="000E2DBD" w:rsidP="00D65A7E">
      <w:pPr>
        <w:tabs>
          <w:tab w:val="left" w:pos="567"/>
        </w:tabs>
        <w:autoSpaceDE w:val="0"/>
        <w:autoSpaceDN w:val="0"/>
        <w:adjustRightInd w:val="0"/>
        <w:ind w:hanging="513"/>
        <w:jc w:val="both"/>
        <w:rPr>
          <w:rFonts w:cs="Arial"/>
          <w:sz w:val="22"/>
          <w:szCs w:val="22"/>
        </w:rPr>
      </w:pPr>
    </w:p>
    <w:p w:rsidR="000E2DBD" w:rsidRPr="000E2DBD" w:rsidRDefault="00D24412" w:rsidP="00D65A7E">
      <w:pPr>
        <w:tabs>
          <w:tab w:val="left" w:pos="567"/>
        </w:tabs>
        <w:autoSpaceDE w:val="0"/>
        <w:autoSpaceDN w:val="0"/>
        <w:adjustRightInd w:val="0"/>
        <w:ind w:left="567"/>
        <w:jc w:val="both"/>
        <w:rPr>
          <w:rFonts w:cs="Arial"/>
          <w:sz w:val="22"/>
          <w:szCs w:val="22"/>
        </w:rPr>
      </w:pPr>
      <w:r>
        <w:rPr>
          <w:rFonts w:cs="Arial"/>
          <w:sz w:val="22"/>
          <w:szCs w:val="22"/>
          <w:lang w:eastAsia="en-AU"/>
        </w:rPr>
        <w:t xml:space="preserve">The proposed dwellings achieve </w:t>
      </w:r>
      <w:r w:rsidR="0071020A">
        <w:rPr>
          <w:rFonts w:cs="Arial"/>
          <w:sz w:val="22"/>
          <w:szCs w:val="22"/>
          <w:lang w:eastAsia="en-AU"/>
        </w:rPr>
        <w:t>reasonable</w:t>
      </w:r>
      <w:r>
        <w:rPr>
          <w:rFonts w:cs="Arial"/>
          <w:sz w:val="22"/>
          <w:szCs w:val="22"/>
          <w:lang w:eastAsia="en-AU"/>
        </w:rPr>
        <w:t xml:space="preserve"> levels of amenity</w:t>
      </w:r>
      <w:r w:rsidR="001D3EB3" w:rsidRPr="002B4BCA">
        <w:rPr>
          <w:rFonts w:cs="Arial"/>
          <w:sz w:val="22"/>
          <w:szCs w:val="22"/>
          <w:lang w:eastAsia="en-AU"/>
        </w:rPr>
        <w:t>, through appropriate room dimensions and shapes, access to sunlight, natural ventilation, visual and acoustic privacy, storage, indoor and outdoor space, outlook, efficient layouts and service areas.</w:t>
      </w:r>
    </w:p>
    <w:p w:rsidR="003C54D7" w:rsidRDefault="003C54D7" w:rsidP="00D65A7E">
      <w:pPr>
        <w:tabs>
          <w:tab w:val="left" w:pos="567"/>
        </w:tabs>
        <w:autoSpaceDE w:val="0"/>
        <w:autoSpaceDN w:val="0"/>
        <w:adjustRightInd w:val="0"/>
        <w:ind w:hanging="513"/>
        <w:jc w:val="both"/>
        <w:rPr>
          <w:rFonts w:cs="Arial"/>
          <w:sz w:val="22"/>
          <w:szCs w:val="22"/>
        </w:rPr>
      </w:pPr>
    </w:p>
    <w:p w:rsidR="003C54D7" w:rsidRPr="00D65A7E" w:rsidRDefault="003C54D7" w:rsidP="00D65A7E">
      <w:pPr>
        <w:pStyle w:val="ListParagraph"/>
        <w:numPr>
          <w:ilvl w:val="0"/>
          <w:numId w:val="13"/>
        </w:numPr>
        <w:tabs>
          <w:tab w:val="left" w:pos="567"/>
        </w:tabs>
        <w:autoSpaceDE w:val="0"/>
        <w:autoSpaceDN w:val="0"/>
        <w:adjustRightInd w:val="0"/>
        <w:ind w:hanging="513"/>
        <w:jc w:val="both"/>
        <w:rPr>
          <w:rFonts w:cs="Arial"/>
          <w:i/>
          <w:sz w:val="22"/>
          <w:szCs w:val="22"/>
        </w:rPr>
      </w:pPr>
      <w:r w:rsidRPr="00D65A7E">
        <w:rPr>
          <w:rFonts w:cs="Arial"/>
          <w:i/>
          <w:sz w:val="22"/>
          <w:szCs w:val="22"/>
        </w:rPr>
        <w:t>Safety &amp; security</w:t>
      </w:r>
    </w:p>
    <w:p w:rsidR="000E2DBD" w:rsidRDefault="000E2DBD" w:rsidP="00D65A7E">
      <w:pPr>
        <w:tabs>
          <w:tab w:val="left" w:pos="567"/>
        </w:tabs>
        <w:autoSpaceDE w:val="0"/>
        <w:autoSpaceDN w:val="0"/>
        <w:adjustRightInd w:val="0"/>
        <w:ind w:hanging="513"/>
        <w:jc w:val="both"/>
        <w:rPr>
          <w:rFonts w:cs="Arial"/>
          <w:sz w:val="22"/>
          <w:szCs w:val="22"/>
        </w:rPr>
      </w:pPr>
    </w:p>
    <w:p w:rsidR="000E2DBD" w:rsidRPr="000E2DBD" w:rsidRDefault="004B7EE4" w:rsidP="00D65A7E">
      <w:pPr>
        <w:tabs>
          <w:tab w:val="left" w:pos="567"/>
        </w:tabs>
        <w:autoSpaceDE w:val="0"/>
        <w:autoSpaceDN w:val="0"/>
        <w:adjustRightInd w:val="0"/>
        <w:ind w:left="567"/>
        <w:jc w:val="both"/>
        <w:rPr>
          <w:rFonts w:cs="Arial"/>
          <w:sz w:val="22"/>
          <w:szCs w:val="22"/>
        </w:rPr>
      </w:pPr>
      <w:r w:rsidRPr="002B4BCA">
        <w:rPr>
          <w:rFonts w:cs="Arial"/>
          <w:sz w:val="22"/>
          <w:szCs w:val="22"/>
          <w:lang w:eastAsia="en-AU"/>
        </w:rPr>
        <w:t>The proposal is considered satisfactory in terms of future residential occupants overlooking communal spaces. The proposal provides for adequate natural surveillance and access control</w:t>
      </w:r>
      <w:r>
        <w:rPr>
          <w:rFonts w:cs="Arial"/>
          <w:sz w:val="22"/>
          <w:szCs w:val="22"/>
          <w:lang w:eastAsia="en-AU"/>
        </w:rPr>
        <w:t>.</w:t>
      </w:r>
    </w:p>
    <w:p w:rsidR="003C54D7" w:rsidRPr="00D65A7E" w:rsidRDefault="003C54D7" w:rsidP="00D65A7E">
      <w:pPr>
        <w:tabs>
          <w:tab w:val="left" w:pos="567"/>
        </w:tabs>
        <w:autoSpaceDE w:val="0"/>
        <w:autoSpaceDN w:val="0"/>
        <w:adjustRightInd w:val="0"/>
        <w:ind w:hanging="513"/>
        <w:jc w:val="both"/>
        <w:rPr>
          <w:rFonts w:cs="Arial"/>
          <w:i/>
          <w:sz w:val="22"/>
          <w:szCs w:val="22"/>
        </w:rPr>
      </w:pPr>
    </w:p>
    <w:p w:rsidR="003C54D7" w:rsidRPr="00D65A7E" w:rsidRDefault="003C54D7" w:rsidP="00D65A7E">
      <w:pPr>
        <w:pStyle w:val="ListParagraph"/>
        <w:numPr>
          <w:ilvl w:val="0"/>
          <w:numId w:val="13"/>
        </w:numPr>
        <w:tabs>
          <w:tab w:val="left" w:pos="567"/>
        </w:tabs>
        <w:autoSpaceDE w:val="0"/>
        <w:autoSpaceDN w:val="0"/>
        <w:adjustRightInd w:val="0"/>
        <w:ind w:hanging="513"/>
        <w:jc w:val="both"/>
        <w:rPr>
          <w:rFonts w:cs="Arial"/>
          <w:i/>
          <w:sz w:val="22"/>
          <w:szCs w:val="22"/>
        </w:rPr>
      </w:pPr>
      <w:r w:rsidRPr="00D65A7E">
        <w:rPr>
          <w:rFonts w:cs="Arial"/>
          <w:i/>
          <w:sz w:val="22"/>
          <w:szCs w:val="22"/>
        </w:rPr>
        <w:t>Social dimensions/housing affordability</w:t>
      </w:r>
    </w:p>
    <w:p w:rsidR="000E2DBD" w:rsidRDefault="000E2DBD" w:rsidP="00D65A7E">
      <w:pPr>
        <w:tabs>
          <w:tab w:val="left" w:pos="567"/>
        </w:tabs>
        <w:autoSpaceDE w:val="0"/>
        <w:autoSpaceDN w:val="0"/>
        <w:adjustRightInd w:val="0"/>
        <w:ind w:hanging="513"/>
        <w:jc w:val="both"/>
        <w:rPr>
          <w:rFonts w:ascii="ArialMT" w:hAnsi="ArialMT" w:cs="ArialMT"/>
          <w:sz w:val="22"/>
          <w:szCs w:val="22"/>
          <w:lang w:val="en-AU" w:eastAsia="en-AU"/>
        </w:rPr>
      </w:pPr>
    </w:p>
    <w:p w:rsidR="000E2DBD" w:rsidRDefault="004B7EE4" w:rsidP="00D65A7E">
      <w:pPr>
        <w:tabs>
          <w:tab w:val="left" w:pos="567"/>
        </w:tabs>
        <w:autoSpaceDE w:val="0"/>
        <w:autoSpaceDN w:val="0"/>
        <w:adjustRightInd w:val="0"/>
        <w:ind w:left="567"/>
        <w:jc w:val="both"/>
        <w:rPr>
          <w:rFonts w:cs="Arial"/>
          <w:sz w:val="22"/>
          <w:szCs w:val="22"/>
        </w:rPr>
      </w:pPr>
      <w:r w:rsidRPr="002B4BCA">
        <w:rPr>
          <w:rFonts w:cs="Arial"/>
          <w:sz w:val="22"/>
          <w:szCs w:val="22"/>
        </w:rPr>
        <w:t xml:space="preserve">This principle essentially relates to design responding to the social context and needs of the local community in terms of lifestyles, affordability and access to social facilities and </w:t>
      </w:r>
      <w:proofErr w:type="spellStart"/>
      <w:r w:rsidRPr="002B4BCA">
        <w:rPr>
          <w:rFonts w:cs="Arial"/>
          <w:sz w:val="22"/>
          <w:szCs w:val="22"/>
        </w:rPr>
        <w:t>optimising</w:t>
      </w:r>
      <w:proofErr w:type="spellEnd"/>
      <w:r w:rsidRPr="002B4BCA">
        <w:rPr>
          <w:rFonts w:cs="Arial"/>
          <w:sz w:val="22"/>
          <w:szCs w:val="22"/>
        </w:rPr>
        <w:t xml:space="preserve"> the provision of housing to suit the social mix and provide for the desired future community. It is considered that the proposal satisfies these requirements, providing additional housing choice in close proximity to </w:t>
      </w:r>
      <w:r>
        <w:rPr>
          <w:rFonts w:cs="Arial"/>
          <w:sz w:val="22"/>
          <w:szCs w:val="22"/>
        </w:rPr>
        <w:t xml:space="preserve">shops and </w:t>
      </w:r>
      <w:r w:rsidRPr="002B4BCA">
        <w:rPr>
          <w:rFonts w:cs="Arial"/>
          <w:sz w:val="22"/>
          <w:szCs w:val="22"/>
        </w:rPr>
        <w:t>public transport</w:t>
      </w:r>
      <w:r w:rsidR="00EE0B9C">
        <w:rPr>
          <w:rFonts w:cs="Arial"/>
          <w:sz w:val="22"/>
          <w:szCs w:val="22"/>
        </w:rPr>
        <w:t>.</w:t>
      </w:r>
    </w:p>
    <w:p w:rsidR="004B7EE4" w:rsidRPr="000E2DBD" w:rsidRDefault="004B7EE4" w:rsidP="00D65A7E">
      <w:pPr>
        <w:tabs>
          <w:tab w:val="left" w:pos="567"/>
        </w:tabs>
        <w:autoSpaceDE w:val="0"/>
        <w:autoSpaceDN w:val="0"/>
        <w:adjustRightInd w:val="0"/>
        <w:ind w:hanging="513"/>
        <w:jc w:val="both"/>
        <w:rPr>
          <w:rFonts w:ascii="ArialMT" w:hAnsi="ArialMT" w:cs="ArialMT"/>
          <w:sz w:val="22"/>
          <w:szCs w:val="22"/>
          <w:lang w:val="en-AU" w:eastAsia="en-AU"/>
        </w:rPr>
      </w:pPr>
    </w:p>
    <w:p w:rsidR="003C54D7" w:rsidRPr="00D65A7E" w:rsidRDefault="003C54D7" w:rsidP="00D65A7E">
      <w:pPr>
        <w:pStyle w:val="ListParagraph"/>
        <w:numPr>
          <w:ilvl w:val="0"/>
          <w:numId w:val="13"/>
        </w:numPr>
        <w:tabs>
          <w:tab w:val="left" w:pos="567"/>
        </w:tabs>
        <w:autoSpaceDE w:val="0"/>
        <w:autoSpaceDN w:val="0"/>
        <w:adjustRightInd w:val="0"/>
        <w:ind w:hanging="513"/>
        <w:jc w:val="both"/>
        <w:rPr>
          <w:rFonts w:cs="Arial"/>
          <w:i/>
          <w:sz w:val="22"/>
          <w:szCs w:val="22"/>
        </w:rPr>
      </w:pPr>
      <w:r w:rsidRPr="00D65A7E">
        <w:rPr>
          <w:rFonts w:cs="Arial"/>
          <w:i/>
          <w:sz w:val="22"/>
          <w:szCs w:val="22"/>
        </w:rPr>
        <w:t>Aesthetics</w:t>
      </w:r>
    </w:p>
    <w:p w:rsidR="004B7EE4" w:rsidRDefault="004B7EE4" w:rsidP="00D65A7E">
      <w:pPr>
        <w:tabs>
          <w:tab w:val="left" w:pos="567"/>
        </w:tabs>
        <w:autoSpaceDE w:val="0"/>
        <w:autoSpaceDN w:val="0"/>
        <w:adjustRightInd w:val="0"/>
        <w:ind w:hanging="513"/>
        <w:jc w:val="both"/>
        <w:rPr>
          <w:rFonts w:cs="Arial"/>
          <w:sz w:val="22"/>
          <w:szCs w:val="22"/>
        </w:rPr>
      </w:pPr>
    </w:p>
    <w:p w:rsidR="000E2DBD" w:rsidRDefault="004B7EE4" w:rsidP="00D65A7E">
      <w:pPr>
        <w:tabs>
          <w:tab w:val="left" w:pos="567"/>
        </w:tabs>
        <w:autoSpaceDE w:val="0"/>
        <w:autoSpaceDN w:val="0"/>
        <w:adjustRightInd w:val="0"/>
        <w:ind w:left="567"/>
        <w:jc w:val="both"/>
        <w:rPr>
          <w:rFonts w:cs="Arial"/>
          <w:i/>
          <w:sz w:val="22"/>
          <w:szCs w:val="22"/>
          <w:highlight w:val="yellow"/>
        </w:rPr>
      </w:pPr>
      <w:r w:rsidRPr="002B4BCA">
        <w:rPr>
          <w:rFonts w:cs="Arial"/>
          <w:sz w:val="22"/>
          <w:szCs w:val="22"/>
        </w:rPr>
        <w:t xml:space="preserve">The proposed development is considered to be appropriate in terms of the composition of building elements, textures, materials and </w:t>
      </w:r>
      <w:proofErr w:type="spellStart"/>
      <w:r w:rsidRPr="002B4BCA">
        <w:rPr>
          <w:rFonts w:cs="Arial"/>
          <w:sz w:val="22"/>
          <w:szCs w:val="22"/>
        </w:rPr>
        <w:t>colours</w:t>
      </w:r>
      <w:proofErr w:type="spellEnd"/>
      <w:r w:rsidRPr="002B4BCA">
        <w:rPr>
          <w:rFonts w:cs="Arial"/>
          <w:sz w:val="22"/>
          <w:szCs w:val="22"/>
        </w:rPr>
        <w:t>.</w:t>
      </w:r>
    </w:p>
    <w:p w:rsidR="0040362B" w:rsidRPr="00F7453B" w:rsidRDefault="0040362B" w:rsidP="00D65A7E">
      <w:pPr>
        <w:jc w:val="both"/>
        <w:rPr>
          <w:rFonts w:cs="Arial"/>
          <w:sz w:val="22"/>
          <w:szCs w:val="22"/>
          <w:highlight w:val="yellow"/>
          <w:u w:val="single"/>
        </w:rPr>
      </w:pPr>
    </w:p>
    <w:p w:rsidR="0040362B" w:rsidRPr="009353E7" w:rsidRDefault="0040362B" w:rsidP="00D65A7E">
      <w:pPr>
        <w:jc w:val="both"/>
        <w:rPr>
          <w:rFonts w:cs="Arial"/>
          <w:sz w:val="22"/>
          <w:szCs w:val="22"/>
        </w:rPr>
      </w:pPr>
      <w:r w:rsidRPr="009353E7">
        <w:rPr>
          <w:rFonts w:cs="Arial"/>
          <w:sz w:val="22"/>
          <w:szCs w:val="22"/>
          <w:u w:val="single"/>
        </w:rPr>
        <w:t>State Environmental Planning Policy No 55 - Remediation of Land (SEPP 55)</w:t>
      </w:r>
    </w:p>
    <w:p w:rsidR="0040362B" w:rsidRPr="009353E7" w:rsidRDefault="0040362B" w:rsidP="0040362B">
      <w:pPr>
        <w:jc w:val="both"/>
        <w:rPr>
          <w:rFonts w:cs="Arial"/>
          <w:sz w:val="22"/>
          <w:szCs w:val="22"/>
        </w:rPr>
      </w:pPr>
    </w:p>
    <w:p w:rsidR="0040362B" w:rsidRPr="009353E7" w:rsidRDefault="0040362B" w:rsidP="0040362B">
      <w:pPr>
        <w:jc w:val="both"/>
        <w:rPr>
          <w:rFonts w:cs="Arial"/>
          <w:sz w:val="22"/>
          <w:szCs w:val="22"/>
        </w:rPr>
      </w:pPr>
      <w:r w:rsidRPr="009353E7">
        <w:rPr>
          <w:rFonts w:cs="Arial"/>
          <w:sz w:val="22"/>
          <w:szCs w:val="22"/>
        </w:rPr>
        <w:t>SEPP 55 requires the consent authority to be satisfied that the site is suitable for its intended use (in terms of contamination) prior to granting consent.</w:t>
      </w:r>
    </w:p>
    <w:p w:rsidR="0040362B" w:rsidRPr="00F7453B" w:rsidRDefault="0040362B" w:rsidP="0040362B">
      <w:pPr>
        <w:jc w:val="both"/>
        <w:rPr>
          <w:rFonts w:cs="Arial"/>
          <w:sz w:val="22"/>
          <w:szCs w:val="22"/>
          <w:highlight w:val="yellow"/>
        </w:rPr>
      </w:pPr>
    </w:p>
    <w:p w:rsidR="00BF46BB" w:rsidRDefault="0040362B" w:rsidP="00BF46BB">
      <w:pPr>
        <w:jc w:val="both"/>
        <w:rPr>
          <w:rFonts w:cs="Arial"/>
          <w:sz w:val="22"/>
          <w:szCs w:val="22"/>
        </w:rPr>
      </w:pPr>
      <w:r w:rsidRPr="00BF46BB">
        <w:rPr>
          <w:rFonts w:cs="Arial"/>
          <w:sz w:val="22"/>
          <w:szCs w:val="22"/>
        </w:rPr>
        <w:t>The applicant has submitted a</w:t>
      </w:r>
      <w:r w:rsidRPr="00BF46BB">
        <w:t xml:space="preserve"> </w:t>
      </w:r>
      <w:r w:rsidRPr="00BF46BB">
        <w:rPr>
          <w:rFonts w:cs="Arial"/>
          <w:sz w:val="22"/>
          <w:szCs w:val="22"/>
        </w:rPr>
        <w:t>Contamination Assessment Review which detail</w:t>
      </w:r>
      <w:r w:rsidR="00A50911">
        <w:rPr>
          <w:rFonts w:cs="Arial"/>
          <w:sz w:val="22"/>
          <w:szCs w:val="22"/>
        </w:rPr>
        <w:t>s</w:t>
      </w:r>
      <w:r w:rsidRPr="00BF46BB">
        <w:rPr>
          <w:rFonts w:cs="Arial"/>
          <w:sz w:val="22"/>
          <w:szCs w:val="22"/>
        </w:rPr>
        <w:t xml:space="preserve"> the previous assessment reports and documents relevant for the site </w:t>
      </w:r>
      <w:r w:rsidR="00AE1479" w:rsidRPr="00BF46BB">
        <w:rPr>
          <w:rFonts w:cs="Arial"/>
          <w:sz w:val="22"/>
          <w:szCs w:val="22"/>
        </w:rPr>
        <w:t>particularly relating to</w:t>
      </w:r>
      <w:r w:rsidR="00E43793" w:rsidRPr="00BF46BB">
        <w:rPr>
          <w:rFonts w:cs="Arial"/>
          <w:sz w:val="22"/>
          <w:szCs w:val="22"/>
        </w:rPr>
        <w:t xml:space="preserve"> </w:t>
      </w:r>
      <w:r w:rsidR="00AE1479" w:rsidRPr="00BF46BB">
        <w:rPr>
          <w:rFonts w:cs="Arial"/>
          <w:sz w:val="22"/>
          <w:szCs w:val="22"/>
        </w:rPr>
        <w:t>remediation completed under DA/2016/19/1</w:t>
      </w:r>
      <w:r w:rsidR="00460DED">
        <w:rPr>
          <w:rFonts w:cs="Arial"/>
          <w:sz w:val="22"/>
          <w:szCs w:val="22"/>
        </w:rPr>
        <w:t xml:space="preserve"> relating to 3 </w:t>
      </w:r>
      <w:proofErr w:type="spellStart"/>
      <w:r w:rsidR="00460DED">
        <w:rPr>
          <w:rFonts w:cs="Arial"/>
          <w:sz w:val="22"/>
          <w:szCs w:val="22"/>
        </w:rPr>
        <w:t>Elyard</w:t>
      </w:r>
      <w:proofErr w:type="spellEnd"/>
      <w:r w:rsidR="00460DED">
        <w:rPr>
          <w:rFonts w:cs="Arial"/>
          <w:sz w:val="22"/>
          <w:szCs w:val="22"/>
        </w:rPr>
        <w:t xml:space="preserve"> Street, </w:t>
      </w:r>
      <w:proofErr w:type="spellStart"/>
      <w:r w:rsidR="00460DED">
        <w:rPr>
          <w:rFonts w:cs="Arial"/>
          <w:sz w:val="22"/>
          <w:szCs w:val="22"/>
        </w:rPr>
        <w:t>Narellan</w:t>
      </w:r>
      <w:proofErr w:type="spellEnd"/>
      <w:r w:rsidRPr="00BF46BB">
        <w:rPr>
          <w:rFonts w:cs="Arial"/>
          <w:sz w:val="22"/>
          <w:szCs w:val="22"/>
        </w:rPr>
        <w:t>. This review found the site to be suitable for the proposed development from a contamination perspective. Council staff have reviewed the documentation and agree with its findings.</w:t>
      </w:r>
      <w:r w:rsidR="00BF46BB" w:rsidRPr="00BF46BB">
        <w:rPr>
          <w:rFonts w:cs="Arial"/>
          <w:sz w:val="22"/>
          <w:szCs w:val="22"/>
        </w:rPr>
        <w:t xml:space="preserve"> It is noted that the Site Audit Statement for 3 </w:t>
      </w:r>
      <w:proofErr w:type="spellStart"/>
      <w:r w:rsidR="00BF46BB" w:rsidRPr="00BF46BB">
        <w:rPr>
          <w:rFonts w:cs="Arial"/>
          <w:sz w:val="22"/>
          <w:szCs w:val="22"/>
        </w:rPr>
        <w:t>Elyard</w:t>
      </w:r>
      <w:proofErr w:type="spellEnd"/>
      <w:r w:rsidR="00BF46BB" w:rsidRPr="00BF46BB">
        <w:rPr>
          <w:rFonts w:cs="Arial"/>
          <w:sz w:val="22"/>
          <w:szCs w:val="22"/>
        </w:rPr>
        <w:t xml:space="preserve"> </w:t>
      </w:r>
      <w:r w:rsidR="00A50911">
        <w:rPr>
          <w:rFonts w:cs="Arial"/>
          <w:sz w:val="22"/>
          <w:szCs w:val="22"/>
        </w:rPr>
        <w:t>S</w:t>
      </w:r>
      <w:r w:rsidR="00BF46BB" w:rsidRPr="00BF46BB">
        <w:rPr>
          <w:rFonts w:cs="Arial"/>
          <w:sz w:val="22"/>
          <w:szCs w:val="22"/>
        </w:rPr>
        <w:t xml:space="preserve">treet is currently being </w:t>
      </w:r>
      <w:proofErr w:type="spellStart"/>
      <w:r w:rsidR="00A50911">
        <w:rPr>
          <w:rFonts w:cs="Arial"/>
          <w:sz w:val="22"/>
          <w:szCs w:val="22"/>
        </w:rPr>
        <w:t>finalised</w:t>
      </w:r>
      <w:proofErr w:type="spellEnd"/>
      <w:r w:rsidR="00A50911">
        <w:rPr>
          <w:rFonts w:cs="Arial"/>
          <w:sz w:val="22"/>
          <w:szCs w:val="22"/>
        </w:rPr>
        <w:t xml:space="preserve"> </w:t>
      </w:r>
      <w:r w:rsidR="00BF46BB" w:rsidRPr="00BF46BB">
        <w:rPr>
          <w:rFonts w:cs="Arial"/>
          <w:sz w:val="22"/>
          <w:szCs w:val="22"/>
        </w:rPr>
        <w:t xml:space="preserve">and </w:t>
      </w:r>
      <w:r w:rsidR="00A50911">
        <w:rPr>
          <w:rFonts w:cs="Arial"/>
          <w:sz w:val="22"/>
          <w:szCs w:val="22"/>
        </w:rPr>
        <w:t xml:space="preserve">a condition requiring this to be submitted to Council’s satisfaction </w:t>
      </w:r>
      <w:r w:rsidR="00BF46BB" w:rsidRPr="00BF46BB">
        <w:rPr>
          <w:rFonts w:cs="Arial"/>
          <w:sz w:val="22"/>
          <w:szCs w:val="22"/>
        </w:rPr>
        <w:t>prior to</w:t>
      </w:r>
      <w:r w:rsidR="00A50911">
        <w:rPr>
          <w:rFonts w:cs="Arial"/>
          <w:sz w:val="22"/>
          <w:szCs w:val="22"/>
        </w:rPr>
        <w:t xml:space="preserve"> the issue of any construction certificate is included in the recommended conditions.</w:t>
      </w:r>
    </w:p>
    <w:p w:rsidR="00BF46BB" w:rsidRPr="00BF46BB" w:rsidRDefault="00BF46BB" w:rsidP="00BF46BB">
      <w:pPr>
        <w:jc w:val="both"/>
        <w:rPr>
          <w:rFonts w:cs="Arial"/>
          <w:sz w:val="22"/>
          <w:szCs w:val="22"/>
        </w:rPr>
      </w:pPr>
    </w:p>
    <w:p w:rsidR="0040362B" w:rsidRPr="001D6903" w:rsidRDefault="00BF46BB" w:rsidP="0040362B">
      <w:pPr>
        <w:jc w:val="both"/>
        <w:rPr>
          <w:rFonts w:cs="Arial"/>
          <w:sz w:val="22"/>
          <w:szCs w:val="22"/>
        </w:rPr>
      </w:pPr>
      <w:r>
        <w:rPr>
          <w:rFonts w:cs="Arial"/>
          <w:sz w:val="22"/>
          <w:szCs w:val="22"/>
        </w:rPr>
        <w:t xml:space="preserve">A </w:t>
      </w:r>
      <w:r w:rsidRPr="00BF46BB">
        <w:rPr>
          <w:rFonts w:cs="Arial"/>
          <w:sz w:val="22"/>
          <w:szCs w:val="22"/>
        </w:rPr>
        <w:t xml:space="preserve">preliminary site investigation for </w:t>
      </w:r>
      <w:r>
        <w:rPr>
          <w:rFonts w:cs="Arial"/>
          <w:sz w:val="22"/>
          <w:szCs w:val="22"/>
        </w:rPr>
        <w:t xml:space="preserve">the </w:t>
      </w:r>
      <w:r w:rsidRPr="0071020A">
        <w:rPr>
          <w:rFonts w:cs="Arial"/>
          <w:sz w:val="22"/>
          <w:szCs w:val="22"/>
        </w:rPr>
        <w:t xml:space="preserve">Somerset </w:t>
      </w:r>
      <w:r w:rsidR="00A50911" w:rsidRPr="0071020A">
        <w:rPr>
          <w:rFonts w:cs="Arial"/>
          <w:sz w:val="22"/>
          <w:szCs w:val="22"/>
        </w:rPr>
        <w:t>Avenue</w:t>
      </w:r>
      <w:r w:rsidRPr="0071020A">
        <w:rPr>
          <w:rFonts w:cs="Arial"/>
          <w:sz w:val="22"/>
          <w:szCs w:val="22"/>
        </w:rPr>
        <w:t xml:space="preserve"> fronting lots</w:t>
      </w:r>
      <w:r>
        <w:rPr>
          <w:rFonts w:cs="Arial"/>
          <w:sz w:val="22"/>
          <w:szCs w:val="22"/>
        </w:rPr>
        <w:t xml:space="preserve"> was also </w:t>
      </w:r>
      <w:r w:rsidRPr="00BF46BB">
        <w:rPr>
          <w:rFonts w:cs="Arial"/>
          <w:sz w:val="22"/>
          <w:szCs w:val="22"/>
        </w:rPr>
        <w:t>prepared by Douglas Partners Pty Ltd</w:t>
      </w:r>
      <w:r>
        <w:rPr>
          <w:rFonts w:cs="Arial"/>
          <w:sz w:val="22"/>
          <w:szCs w:val="22"/>
        </w:rPr>
        <w:t>. T</w:t>
      </w:r>
      <w:r w:rsidRPr="00BF46BB">
        <w:rPr>
          <w:rFonts w:cs="Arial"/>
          <w:sz w:val="22"/>
          <w:szCs w:val="22"/>
        </w:rPr>
        <w:t xml:space="preserve">he report concludes that the potential for contamination constraints is low and </w:t>
      </w:r>
      <w:r>
        <w:rPr>
          <w:rFonts w:cs="Arial"/>
          <w:sz w:val="22"/>
          <w:szCs w:val="22"/>
        </w:rPr>
        <w:t>no remediation is</w:t>
      </w:r>
      <w:r w:rsidRPr="00BF46BB">
        <w:rPr>
          <w:rFonts w:cs="Arial"/>
          <w:sz w:val="22"/>
          <w:szCs w:val="22"/>
        </w:rPr>
        <w:t xml:space="preserve"> required at this stage. The report </w:t>
      </w:r>
      <w:r w:rsidR="00A50911">
        <w:rPr>
          <w:rFonts w:cs="Arial"/>
          <w:sz w:val="22"/>
          <w:szCs w:val="22"/>
        </w:rPr>
        <w:t xml:space="preserve">recommends </w:t>
      </w:r>
      <w:r w:rsidRPr="00BF46BB">
        <w:rPr>
          <w:rFonts w:cs="Arial"/>
          <w:sz w:val="22"/>
          <w:szCs w:val="22"/>
        </w:rPr>
        <w:t xml:space="preserve">that </w:t>
      </w:r>
      <w:r w:rsidR="00A50911">
        <w:rPr>
          <w:rFonts w:cs="Arial"/>
          <w:sz w:val="22"/>
          <w:szCs w:val="22"/>
        </w:rPr>
        <w:t xml:space="preserve">a </w:t>
      </w:r>
      <w:r w:rsidRPr="00BF46BB">
        <w:rPr>
          <w:rFonts w:cs="Arial"/>
          <w:sz w:val="22"/>
          <w:szCs w:val="22"/>
        </w:rPr>
        <w:t>post demolition works inspection</w:t>
      </w:r>
      <w:r w:rsidR="00A50911">
        <w:rPr>
          <w:rFonts w:cs="Arial"/>
          <w:sz w:val="22"/>
          <w:szCs w:val="22"/>
        </w:rPr>
        <w:t xml:space="preserve"> be carried out and d</w:t>
      </w:r>
      <w:r w:rsidRPr="00BF46BB">
        <w:rPr>
          <w:rFonts w:cs="Arial"/>
          <w:sz w:val="22"/>
          <w:szCs w:val="22"/>
        </w:rPr>
        <w:t>epending on the outcomes, further sampling may be required.</w:t>
      </w:r>
      <w:r w:rsidRPr="00BF46BB">
        <w:t xml:space="preserve"> </w:t>
      </w:r>
      <w:r w:rsidR="0040362B" w:rsidRPr="001D6903">
        <w:rPr>
          <w:rFonts w:cs="Arial"/>
          <w:sz w:val="22"/>
          <w:szCs w:val="22"/>
        </w:rPr>
        <w:t>A standard contingency condition is recommended that requires any contamination found during construction to be managed in accordance with Council's Management of Contaminated Lands Policy.</w:t>
      </w:r>
    </w:p>
    <w:p w:rsidR="0040362B" w:rsidRDefault="0040362B" w:rsidP="0040362B">
      <w:pPr>
        <w:jc w:val="both"/>
        <w:rPr>
          <w:rFonts w:cs="Arial"/>
          <w:sz w:val="22"/>
          <w:szCs w:val="22"/>
          <w:highlight w:val="yellow"/>
        </w:rPr>
      </w:pPr>
    </w:p>
    <w:p w:rsidR="00A50911" w:rsidRPr="00C45DE6" w:rsidRDefault="00A50911" w:rsidP="00A50911">
      <w:pPr>
        <w:jc w:val="both"/>
        <w:rPr>
          <w:rFonts w:cs="Arial"/>
          <w:sz w:val="22"/>
          <w:szCs w:val="22"/>
          <w:u w:val="single"/>
        </w:rPr>
      </w:pPr>
      <w:r w:rsidRPr="00C45DE6">
        <w:rPr>
          <w:rFonts w:cs="Arial"/>
          <w:sz w:val="22"/>
          <w:szCs w:val="22"/>
          <w:u w:val="single"/>
        </w:rPr>
        <w:t>State Environmental Planning Policy (Building Sustainability Index: BASIX) 2004</w:t>
      </w:r>
    </w:p>
    <w:p w:rsidR="00A50911" w:rsidRPr="00C45DE6" w:rsidRDefault="00A50911" w:rsidP="00A50911">
      <w:pPr>
        <w:jc w:val="both"/>
        <w:rPr>
          <w:rFonts w:cs="Arial"/>
          <w:color w:val="000000"/>
          <w:sz w:val="22"/>
          <w:szCs w:val="22"/>
        </w:rPr>
      </w:pPr>
    </w:p>
    <w:p w:rsidR="00A50911" w:rsidRPr="00C45DE6" w:rsidRDefault="00A50911" w:rsidP="00A50911">
      <w:pPr>
        <w:jc w:val="both"/>
        <w:rPr>
          <w:rFonts w:cs="Arial"/>
          <w:sz w:val="22"/>
          <w:szCs w:val="22"/>
          <w:u w:val="single"/>
        </w:rPr>
      </w:pPr>
      <w:r w:rsidRPr="00C45DE6">
        <w:rPr>
          <w:rFonts w:cs="Arial"/>
          <w:color w:val="000000"/>
          <w:sz w:val="22"/>
          <w:szCs w:val="22"/>
        </w:rPr>
        <w:t xml:space="preserve">The applicant has </w:t>
      </w:r>
      <w:r>
        <w:rPr>
          <w:rFonts w:cs="Arial"/>
          <w:color w:val="000000"/>
          <w:sz w:val="22"/>
          <w:szCs w:val="22"/>
        </w:rPr>
        <w:t xml:space="preserve">submitted a </w:t>
      </w:r>
      <w:r w:rsidRPr="00C45DE6">
        <w:rPr>
          <w:rFonts w:cs="Arial"/>
          <w:color w:val="000000"/>
          <w:sz w:val="22"/>
          <w:szCs w:val="22"/>
        </w:rPr>
        <w:t>BASIX certificate</w:t>
      </w:r>
      <w:r>
        <w:rPr>
          <w:rFonts w:cs="Arial"/>
          <w:color w:val="000000"/>
          <w:sz w:val="22"/>
          <w:szCs w:val="22"/>
        </w:rPr>
        <w:t xml:space="preserve"> that demonstrates that t</w:t>
      </w:r>
      <w:r w:rsidRPr="00C45DE6">
        <w:rPr>
          <w:rFonts w:cs="Arial"/>
          <w:color w:val="000000"/>
          <w:sz w:val="22"/>
          <w:szCs w:val="22"/>
        </w:rPr>
        <w:t>he relevant water, thermal comfort and energy targets have been met. A condition of consent is recommended to ensure the development is carried out in accordance with the</w:t>
      </w:r>
      <w:r w:rsidR="00472887">
        <w:rPr>
          <w:rFonts w:cs="Arial"/>
          <w:color w:val="000000"/>
          <w:sz w:val="22"/>
          <w:szCs w:val="22"/>
        </w:rPr>
        <w:t xml:space="preserve"> listed specifications</w:t>
      </w:r>
      <w:r w:rsidRPr="00C45DE6">
        <w:rPr>
          <w:rFonts w:cs="Arial"/>
          <w:color w:val="000000"/>
          <w:sz w:val="22"/>
          <w:szCs w:val="22"/>
        </w:rPr>
        <w:t>.</w:t>
      </w:r>
    </w:p>
    <w:p w:rsidR="00A50911" w:rsidRPr="009F1B5C" w:rsidRDefault="00A50911">
      <w:pPr>
        <w:jc w:val="both"/>
        <w:rPr>
          <w:rFonts w:cs="Arial"/>
          <w:sz w:val="22"/>
          <w:szCs w:val="22"/>
          <w:u w:val="single"/>
        </w:rPr>
      </w:pPr>
    </w:p>
    <w:p w:rsidR="0040362B" w:rsidRPr="009F1B5C" w:rsidRDefault="0040362B" w:rsidP="0040362B">
      <w:pPr>
        <w:jc w:val="both"/>
        <w:rPr>
          <w:rFonts w:cs="Arial"/>
          <w:sz w:val="22"/>
          <w:szCs w:val="22"/>
          <w:u w:val="single"/>
        </w:rPr>
      </w:pPr>
      <w:r w:rsidRPr="009F1B5C">
        <w:rPr>
          <w:rFonts w:cs="Arial"/>
          <w:sz w:val="22"/>
          <w:szCs w:val="22"/>
          <w:u w:val="single"/>
        </w:rPr>
        <w:t>Sydney Regional Environmental Plan No 20 - Hawkesbury-Nepean River (SREP 20)</w:t>
      </w:r>
    </w:p>
    <w:p w:rsidR="0040362B" w:rsidRPr="009F1B5C" w:rsidRDefault="0040362B" w:rsidP="0040362B">
      <w:pPr>
        <w:jc w:val="both"/>
        <w:rPr>
          <w:rFonts w:cs="Arial"/>
          <w:color w:val="000000"/>
          <w:sz w:val="22"/>
          <w:szCs w:val="22"/>
        </w:rPr>
      </w:pPr>
    </w:p>
    <w:p w:rsidR="0040362B" w:rsidRPr="009F1B5C" w:rsidRDefault="0040362B" w:rsidP="0040362B">
      <w:pPr>
        <w:jc w:val="both"/>
        <w:rPr>
          <w:rFonts w:cs="Arial"/>
          <w:color w:val="000000"/>
          <w:sz w:val="22"/>
          <w:szCs w:val="22"/>
        </w:rPr>
      </w:pPr>
      <w:r w:rsidRPr="009F1B5C">
        <w:rPr>
          <w:rFonts w:cs="Arial"/>
          <w:color w:val="000000"/>
          <w:sz w:val="22"/>
          <w:szCs w:val="22"/>
        </w:rPr>
        <w:t>The proposed development is consistent with the aim of SREP 20 (to protect the environment of the Hawkesbury-Nepean River system) and all of its planning controls.</w:t>
      </w:r>
    </w:p>
    <w:p w:rsidR="0040362B" w:rsidRPr="009F1B5C" w:rsidRDefault="0040362B" w:rsidP="0040362B">
      <w:pPr>
        <w:jc w:val="both"/>
        <w:rPr>
          <w:rFonts w:cs="Arial"/>
          <w:color w:val="000000"/>
          <w:sz w:val="22"/>
          <w:szCs w:val="22"/>
        </w:rPr>
      </w:pPr>
    </w:p>
    <w:p w:rsidR="0040362B" w:rsidRPr="009F1B5C" w:rsidRDefault="0040362B" w:rsidP="0040362B">
      <w:pPr>
        <w:jc w:val="both"/>
        <w:rPr>
          <w:rFonts w:cs="Arial"/>
          <w:color w:val="000000"/>
          <w:sz w:val="22"/>
          <w:szCs w:val="22"/>
        </w:rPr>
      </w:pPr>
      <w:r w:rsidRPr="009F1B5C">
        <w:rPr>
          <w:rFonts w:cs="Arial"/>
          <w:color w:val="000000"/>
          <w:sz w:val="22"/>
          <w:szCs w:val="22"/>
        </w:rPr>
        <w:t>There will be no detrimental impacts upon the Hawkesbury-Nepean River system as a result of the proposed development. Appropriate erosion and sediment control measures and water pollution control devices have been proposed as part of the development</w:t>
      </w:r>
      <w:r w:rsidR="0089346C" w:rsidRPr="009F1B5C">
        <w:rPr>
          <w:rFonts w:cs="Arial"/>
          <w:color w:val="000000"/>
          <w:sz w:val="22"/>
          <w:szCs w:val="22"/>
        </w:rPr>
        <w:t xml:space="preserve"> or are conditioned as part of the recommendation</w:t>
      </w:r>
      <w:r w:rsidRPr="009F1B5C">
        <w:rPr>
          <w:rFonts w:cs="Arial"/>
          <w:color w:val="000000"/>
          <w:sz w:val="22"/>
          <w:szCs w:val="22"/>
        </w:rPr>
        <w:t>.</w:t>
      </w:r>
    </w:p>
    <w:p w:rsidR="0040362B" w:rsidRPr="009F1B5C" w:rsidRDefault="0040362B">
      <w:pPr>
        <w:ind w:left="709" w:hanging="709"/>
        <w:jc w:val="both"/>
        <w:rPr>
          <w:rFonts w:cs="Arial"/>
          <w:b/>
          <w:i/>
          <w:sz w:val="22"/>
          <w:szCs w:val="22"/>
        </w:rPr>
      </w:pPr>
    </w:p>
    <w:p w:rsidR="00F60938" w:rsidRDefault="00F60938" w:rsidP="00F60938">
      <w:pPr>
        <w:jc w:val="both"/>
        <w:rPr>
          <w:rFonts w:cs="Arial"/>
          <w:color w:val="000000"/>
          <w:sz w:val="22"/>
          <w:szCs w:val="22"/>
          <w:u w:val="single"/>
        </w:rPr>
      </w:pPr>
      <w:r w:rsidRPr="00AE69E6">
        <w:rPr>
          <w:rFonts w:cs="Arial"/>
          <w:color w:val="000000"/>
          <w:sz w:val="22"/>
          <w:szCs w:val="22"/>
          <w:u w:val="single"/>
        </w:rPr>
        <w:t>Camden Local Environmental Plan 2010</w:t>
      </w:r>
    </w:p>
    <w:p w:rsidR="00412D99" w:rsidRDefault="00412D99" w:rsidP="00F60938">
      <w:pPr>
        <w:autoSpaceDE w:val="0"/>
        <w:autoSpaceDN w:val="0"/>
        <w:adjustRightInd w:val="0"/>
        <w:rPr>
          <w:rFonts w:ascii="ArialMT" w:hAnsi="ArialMT" w:cs="ArialMT"/>
          <w:sz w:val="22"/>
          <w:szCs w:val="22"/>
          <w:lang w:val="en-AU" w:eastAsia="en-AU"/>
        </w:rPr>
      </w:pPr>
    </w:p>
    <w:p w:rsidR="00F60938" w:rsidRDefault="00F60938" w:rsidP="00F60938">
      <w:pPr>
        <w:autoSpaceDE w:val="0"/>
        <w:autoSpaceDN w:val="0"/>
        <w:adjustRightInd w:val="0"/>
        <w:rPr>
          <w:rFonts w:ascii="ArialMT" w:hAnsi="ArialMT" w:cs="ArialMT"/>
          <w:sz w:val="22"/>
          <w:szCs w:val="22"/>
          <w:lang w:val="en-AU" w:eastAsia="en-AU"/>
        </w:rPr>
      </w:pPr>
      <w:r>
        <w:rPr>
          <w:rFonts w:ascii="ArialMT" w:hAnsi="ArialMT" w:cs="ArialMT"/>
          <w:sz w:val="22"/>
          <w:szCs w:val="22"/>
          <w:lang w:val="en-AU" w:eastAsia="en-AU"/>
        </w:rPr>
        <w:t>An assessment table in which the proposed development is considered against the</w:t>
      </w:r>
      <w:r w:rsidR="00472887">
        <w:rPr>
          <w:rFonts w:ascii="ArialMT" w:hAnsi="ArialMT" w:cs="ArialMT"/>
          <w:sz w:val="22"/>
          <w:szCs w:val="22"/>
          <w:lang w:val="en-AU" w:eastAsia="en-AU"/>
        </w:rPr>
        <w:t xml:space="preserve"> </w:t>
      </w:r>
      <w:r w:rsidR="00412D99">
        <w:rPr>
          <w:rFonts w:ascii="ArialMT" w:hAnsi="ArialMT" w:cs="ArialMT"/>
          <w:sz w:val="22"/>
          <w:szCs w:val="22"/>
          <w:lang w:val="en-AU" w:eastAsia="en-AU"/>
        </w:rPr>
        <w:t>Camden LEP</w:t>
      </w:r>
      <w:r>
        <w:rPr>
          <w:rFonts w:ascii="ArialMT" w:hAnsi="ArialMT" w:cs="ArialMT"/>
          <w:sz w:val="22"/>
          <w:szCs w:val="22"/>
          <w:lang w:val="en-AU" w:eastAsia="en-AU"/>
        </w:rPr>
        <w:t xml:space="preserve"> is provided as an attachment to this report.</w:t>
      </w:r>
    </w:p>
    <w:p w:rsidR="00412D99" w:rsidRDefault="00412D99" w:rsidP="00F60938">
      <w:pPr>
        <w:autoSpaceDE w:val="0"/>
        <w:autoSpaceDN w:val="0"/>
        <w:adjustRightInd w:val="0"/>
        <w:rPr>
          <w:rFonts w:cs="Arial"/>
          <w:i/>
          <w:iCs/>
          <w:sz w:val="22"/>
          <w:szCs w:val="22"/>
          <w:lang w:val="en-AU" w:eastAsia="en-AU"/>
        </w:rPr>
      </w:pPr>
    </w:p>
    <w:p w:rsidR="00F60938" w:rsidRDefault="00F60938" w:rsidP="00F60938">
      <w:pPr>
        <w:autoSpaceDE w:val="0"/>
        <w:autoSpaceDN w:val="0"/>
        <w:adjustRightInd w:val="0"/>
        <w:rPr>
          <w:rFonts w:cs="Arial"/>
          <w:i/>
          <w:iCs/>
          <w:sz w:val="22"/>
          <w:szCs w:val="22"/>
          <w:lang w:val="en-AU" w:eastAsia="en-AU"/>
        </w:rPr>
      </w:pPr>
      <w:r>
        <w:rPr>
          <w:rFonts w:cs="Arial"/>
          <w:i/>
          <w:iCs/>
          <w:sz w:val="22"/>
          <w:szCs w:val="22"/>
          <w:lang w:val="en-AU" w:eastAsia="en-AU"/>
        </w:rPr>
        <w:t>Site Zoning</w:t>
      </w:r>
    </w:p>
    <w:p w:rsidR="00412D99" w:rsidRDefault="00412D99" w:rsidP="00F60938">
      <w:pPr>
        <w:autoSpaceDE w:val="0"/>
        <w:autoSpaceDN w:val="0"/>
        <w:adjustRightInd w:val="0"/>
        <w:rPr>
          <w:rFonts w:ascii="ArialMT" w:hAnsi="ArialMT" w:cs="ArialMT"/>
          <w:sz w:val="22"/>
          <w:szCs w:val="22"/>
          <w:lang w:val="en-AU" w:eastAsia="en-AU"/>
        </w:rPr>
      </w:pPr>
    </w:p>
    <w:p w:rsidR="00F60938" w:rsidRDefault="00F60938" w:rsidP="00472887">
      <w:pPr>
        <w:autoSpaceDE w:val="0"/>
        <w:autoSpaceDN w:val="0"/>
        <w:adjustRightInd w:val="0"/>
        <w:jc w:val="both"/>
        <w:rPr>
          <w:rFonts w:ascii="ArialMT" w:hAnsi="ArialMT" w:cs="ArialMT"/>
          <w:sz w:val="22"/>
          <w:szCs w:val="22"/>
          <w:lang w:val="en-AU" w:eastAsia="en-AU"/>
        </w:rPr>
      </w:pPr>
      <w:r>
        <w:rPr>
          <w:rFonts w:ascii="ArialMT" w:hAnsi="ArialMT" w:cs="ArialMT"/>
          <w:sz w:val="22"/>
          <w:szCs w:val="22"/>
          <w:lang w:val="en-AU" w:eastAsia="en-AU"/>
        </w:rPr>
        <w:t xml:space="preserve">The </w:t>
      </w:r>
      <w:r w:rsidR="00472887">
        <w:rPr>
          <w:rFonts w:ascii="ArialMT" w:hAnsi="ArialMT" w:cs="ArialMT"/>
          <w:sz w:val="22"/>
          <w:szCs w:val="22"/>
          <w:lang w:val="en-AU" w:eastAsia="en-AU"/>
        </w:rPr>
        <w:t xml:space="preserve">majority of the </w:t>
      </w:r>
      <w:r>
        <w:rPr>
          <w:rFonts w:ascii="ArialMT" w:hAnsi="ArialMT" w:cs="ArialMT"/>
          <w:sz w:val="22"/>
          <w:szCs w:val="22"/>
          <w:lang w:val="en-AU" w:eastAsia="en-AU"/>
        </w:rPr>
        <w:t xml:space="preserve">development site is zoned </w:t>
      </w:r>
      <w:r w:rsidR="00412D99" w:rsidRPr="0092483F">
        <w:rPr>
          <w:rFonts w:cs="Arial"/>
          <w:sz w:val="22"/>
          <w:szCs w:val="22"/>
        </w:rPr>
        <w:t>R3 Medium Density Residential</w:t>
      </w:r>
      <w:r w:rsidR="00412D99">
        <w:rPr>
          <w:rFonts w:ascii="ArialMT" w:hAnsi="ArialMT" w:cs="ArialMT"/>
          <w:sz w:val="22"/>
          <w:szCs w:val="22"/>
          <w:lang w:val="en-AU" w:eastAsia="en-AU"/>
        </w:rPr>
        <w:t xml:space="preserve"> with a portion being zoned </w:t>
      </w:r>
      <w:r>
        <w:rPr>
          <w:rFonts w:ascii="ArialMT" w:hAnsi="ArialMT" w:cs="ArialMT"/>
          <w:sz w:val="22"/>
          <w:szCs w:val="22"/>
          <w:lang w:val="en-AU" w:eastAsia="en-AU"/>
        </w:rPr>
        <w:t>B2 Local Centre.</w:t>
      </w:r>
      <w:r w:rsidR="00412D99">
        <w:rPr>
          <w:rFonts w:ascii="ArialMT" w:hAnsi="ArialMT" w:cs="ArialMT"/>
          <w:sz w:val="22"/>
          <w:szCs w:val="22"/>
          <w:lang w:val="en-AU" w:eastAsia="en-AU"/>
        </w:rPr>
        <w:t xml:space="preserve"> It is noted that </w:t>
      </w:r>
      <w:r w:rsidR="007D3497">
        <w:rPr>
          <w:rFonts w:ascii="ArialMT" w:hAnsi="ArialMT" w:cs="ArialMT"/>
          <w:sz w:val="22"/>
          <w:szCs w:val="22"/>
          <w:lang w:val="en-AU" w:eastAsia="en-AU"/>
        </w:rPr>
        <w:t>the only</w:t>
      </w:r>
      <w:r w:rsidR="00412D99">
        <w:rPr>
          <w:rFonts w:ascii="ArialMT" w:hAnsi="ArialMT" w:cs="ArialMT"/>
          <w:sz w:val="22"/>
          <w:szCs w:val="22"/>
          <w:lang w:val="en-AU" w:eastAsia="en-AU"/>
        </w:rPr>
        <w:t xml:space="preserve"> works </w:t>
      </w:r>
      <w:r w:rsidR="00472887">
        <w:rPr>
          <w:rFonts w:ascii="ArialMT" w:hAnsi="ArialMT" w:cs="ArialMT"/>
          <w:sz w:val="22"/>
          <w:szCs w:val="22"/>
          <w:lang w:val="en-AU" w:eastAsia="en-AU"/>
        </w:rPr>
        <w:t xml:space="preserve">proposed </w:t>
      </w:r>
      <w:r w:rsidR="00412D99">
        <w:rPr>
          <w:rFonts w:ascii="ArialMT" w:hAnsi="ArialMT" w:cs="ArialMT"/>
          <w:sz w:val="22"/>
          <w:szCs w:val="22"/>
          <w:lang w:val="en-AU" w:eastAsia="en-AU"/>
        </w:rPr>
        <w:t>within the B2 zone</w:t>
      </w:r>
      <w:r w:rsidR="00472887">
        <w:rPr>
          <w:rFonts w:ascii="ArialMT" w:hAnsi="ArialMT" w:cs="ArialMT"/>
          <w:sz w:val="22"/>
          <w:szCs w:val="22"/>
          <w:lang w:val="en-AU" w:eastAsia="en-AU"/>
        </w:rPr>
        <w:t>d land</w:t>
      </w:r>
      <w:r w:rsidR="00412D99">
        <w:rPr>
          <w:rFonts w:ascii="ArialMT" w:hAnsi="ArialMT" w:cs="ArialMT"/>
          <w:sz w:val="22"/>
          <w:szCs w:val="22"/>
          <w:lang w:val="en-AU" w:eastAsia="en-AU"/>
        </w:rPr>
        <w:t xml:space="preserve"> </w:t>
      </w:r>
      <w:r w:rsidR="00472887">
        <w:rPr>
          <w:rFonts w:ascii="ArialMT" w:hAnsi="ArialMT" w:cs="ArialMT"/>
          <w:sz w:val="22"/>
          <w:szCs w:val="22"/>
          <w:lang w:val="en-AU" w:eastAsia="en-AU"/>
        </w:rPr>
        <w:t xml:space="preserve">is </w:t>
      </w:r>
      <w:r w:rsidR="00412D99">
        <w:rPr>
          <w:rFonts w:ascii="ArialMT" w:hAnsi="ArialMT" w:cs="ArialMT"/>
          <w:sz w:val="22"/>
          <w:szCs w:val="22"/>
          <w:lang w:val="en-AU" w:eastAsia="en-AU"/>
        </w:rPr>
        <w:t>the proposed private road.</w:t>
      </w:r>
    </w:p>
    <w:p w:rsidR="00F60938" w:rsidRDefault="00F60938" w:rsidP="00F60938">
      <w:pPr>
        <w:jc w:val="both"/>
        <w:rPr>
          <w:rFonts w:cs="Arial"/>
          <w:color w:val="000000"/>
          <w:sz w:val="22"/>
          <w:szCs w:val="22"/>
          <w:u w:val="single"/>
        </w:rPr>
      </w:pPr>
    </w:p>
    <w:p w:rsidR="00F60938" w:rsidRDefault="00F60938" w:rsidP="00F60938">
      <w:pPr>
        <w:autoSpaceDE w:val="0"/>
        <w:autoSpaceDN w:val="0"/>
        <w:adjustRightInd w:val="0"/>
        <w:rPr>
          <w:rFonts w:cs="Arial"/>
          <w:i/>
          <w:iCs/>
          <w:sz w:val="22"/>
          <w:szCs w:val="22"/>
          <w:lang w:val="en-AU" w:eastAsia="en-AU"/>
        </w:rPr>
      </w:pPr>
      <w:r>
        <w:rPr>
          <w:rFonts w:cs="Arial"/>
          <w:i/>
          <w:iCs/>
          <w:sz w:val="22"/>
          <w:szCs w:val="22"/>
          <w:lang w:val="en-AU" w:eastAsia="en-AU"/>
        </w:rPr>
        <w:t>Land Use Definitions</w:t>
      </w:r>
    </w:p>
    <w:p w:rsidR="00412D99" w:rsidRDefault="00412D99" w:rsidP="00F60938">
      <w:pPr>
        <w:autoSpaceDE w:val="0"/>
        <w:autoSpaceDN w:val="0"/>
        <w:adjustRightInd w:val="0"/>
        <w:rPr>
          <w:rFonts w:ascii="ArialMT" w:hAnsi="ArialMT" w:cs="ArialMT"/>
          <w:sz w:val="22"/>
          <w:szCs w:val="22"/>
          <w:lang w:val="en-AU" w:eastAsia="en-AU"/>
        </w:rPr>
      </w:pPr>
    </w:p>
    <w:p w:rsidR="00F60938" w:rsidRDefault="00412D99" w:rsidP="00412D99">
      <w:pPr>
        <w:autoSpaceDE w:val="0"/>
        <w:autoSpaceDN w:val="0"/>
        <w:adjustRightInd w:val="0"/>
        <w:rPr>
          <w:rFonts w:ascii="ArialMT" w:hAnsi="ArialMT" w:cs="ArialMT"/>
          <w:sz w:val="22"/>
          <w:szCs w:val="22"/>
          <w:lang w:val="en-AU" w:eastAsia="en-AU"/>
        </w:rPr>
      </w:pPr>
      <w:r>
        <w:rPr>
          <w:rFonts w:ascii="ArialMT" w:hAnsi="ArialMT" w:cs="ArialMT"/>
          <w:sz w:val="22"/>
          <w:szCs w:val="22"/>
          <w:lang w:val="en-AU" w:eastAsia="en-AU"/>
        </w:rPr>
        <w:t>T</w:t>
      </w:r>
      <w:r w:rsidR="00F60938">
        <w:rPr>
          <w:rFonts w:ascii="ArialMT" w:hAnsi="ArialMT" w:cs="ArialMT"/>
          <w:sz w:val="22"/>
          <w:szCs w:val="22"/>
          <w:lang w:val="en-AU" w:eastAsia="en-AU"/>
        </w:rPr>
        <w:t>he proposed development is defined as a ‘residential flat building’</w:t>
      </w:r>
      <w:r w:rsidR="007D3497">
        <w:rPr>
          <w:rFonts w:ascii="ArialMT" w:hAnsi="ArialMT" w:cs="ArialMT"/>
          <w:sz w:val="22"/>
          <w:szCs w:val="22"/>
          <w:lang w:val="en-AU" w:eastAsia="en-AU"/>
        </w:rPr>
        <w:t xml:space="preserve"> and ‘road’</w:t>
      </w:r>
      <w:r w:rsidR="00F60938">
        <w:rPr>
          <w:rFonts w:ascii="ArialMT" w:hAnsi="ArialMT" w:cs="ArialMT"/>
          <w:sz w:val="22"/>
          <w:szCs w:val="22"/>
          <w:lang w:val="en-AU" w:eastAsia="en-AU"/>
        </w:rPr>
        <w:t xml:space="preserve"> by the </w:t>
      </w:r>
      <w:r>
        <w:rPr>
          <w:rFonts w:ascii="ArialMT" w:hAnsi="ArialMT" w:cs="ArialMT"/>
          <w:sz w:val="22"/>
          <w:szCs w:val="22"/>
          <w:lang w:val="en-AU" w:eastAsia="en-AU"/>
        </w:rPr>
        <w:t>Camden LEP</w:t>
      </w:r>
      <w:r w:rsidR="00F60938">
        <w:rPr>
          <w:rFonts w:ascii="ArialMT" w:hAnsi="ArialMT" w:cs="ArialMT"/>
          <w:sz w:val="22"/>
          <w:szCs w:val="22"/>
          <w:lang w:val="en-AU" w:eastAsia="en-AU"/>
        </w:rPr>
        <w:t>.</w:t>
      </w:r>
    </w:p>
    <w:p w:rsidR="00412D99" w:rsidRDefault="00412D99" w:rsidP="00F60938">
      <w:pPr>
        <w:autoSpaceDE w:val="0"/>
        <w:autoSpaceDN w:val="0"/>
        <w:adjustRightInd w:val="0"/>
        <w:rPr>
          <w:rFonts w:ascii="ArialMT" w:hAnsi="ArialMT" w:cs="ArialMT"/>
          <w:sz w:val="22"/>
          <w:szCs w:val="22"/>
          <w:lang w:val="en-AU" w:eastAsia="en-AU"/>
        </w:rPr>
      </w:pPr>
    </w:p>
    <w:p w:rsidR="00F60938" w:rsidRDefault="00F60938" w:rsidP="00F60938">
      <w:pPr>
        <w:autoSpaceDE w:val="0"/>
        <w:autoSpaceDN w:val="0"/>
        <w:adjustRightInd w:val="0"/>
        <w:rPr>
          <w:rFonts w:cs="Arial"/>
          <w:i/>
          <w:iCs/>
          <w:sz w:val="22"/>
          <w:szCs w:val="22"/>
          <w:lang w:val="en-AU" w:eastAsia="en-AU"/>
        </w:rPr>
      </w:pPr>
      <w:r>
        <w:rPr>
          <w:rFonts w:cs="Arial"/>
          <w:i/>
          <w:iCs/>
          <w:sz w:val="22"/>
          <w:szCs w:val="22"/>
          <w:lang w:val="en-AU" w:eastAsia="en-AU"/>
        </w:rPr>
        <w:t>Permissibility</w:t>
      </w:r>
    </w:p>
    <w:p w:rsidR="00412D99" w:rsidRDefault="00412D99" w:rsidP="00F60938">
      <w:pPr>
        <w:autoSpaceDE w:val="0"/>
        <w:autoSpaceDN w:val="0"/>
        <w:adjustRightInd w:val="0"/>
        <w:rPr>
          <w:rFonts w:cs="Arial"/>
          <w:i/>
          <w:iCs/>
          <w:sz w:val="22"/>
          <w:szCs w:val="22"/>
          <w:lang w:val="en-AU" w:eastAsia="en-AU"/>
        </w:rPr>
      </w:pPr>
    </w:p>
    <w:p w:rsidR="00F60938" w:rsidRDefault="00F60938" w:rsidP="00F60938">
      <w:pPr>
        <w:autoSpaceDE w:val="0"/>
        <w:autoSpaceDN w:val="0"/>
        <w:adjustRightInd w:val="0"/>
        <w:rPr>
          <w:rFonts w:ascii="ArialMT" w:hAnsi="ArialMT" w:cs="ArialMT"/>
          <w:sz w:val="22"/>
          <w:szCs w:val="22"/>
          <w:lang w:val="en-AU" w:eastAsia="en-AU"/>
        </w:rPr>
      </w:pPr>
      <w:r>
        <w:rPr>
          <w:rFonts w:ascii="ArialMT" w:hAnsi="ArialMT" w:cs="ArialMT"/>
          <w:sz w:val="22"/>
          <w:szCs w:val="22"/>
          <w:lang w:val="en-AU" w:eastAsia="en-AU"/>
        </w:rPr>
        <w:t xml:space="preserve">‘Residential flat buildings’ are permitted with consent in the </w:t>
      </w:r>
      <w:r w:rsidR="00412D99">
        <w:rPr>
          <w:rFonts w:ascii="ArialMT" w:hAnsi="ArialMT" w:cs="ArialMT"/>
          <w:sz w:val="22"/>
          <w:szCs w:val="22"/>
          <w:lang w:val="en-AU" w:eastAsia="en-AU"/>
        </w:rPr>
        <w:t>R3</w:t>
      </w:r>
      <w:r>
        <w:rPr>
          <w:rFonts w:ascii="ArialMT" w:hAnsi="ArialMT" w:cs="ArialMT"/>
          <w:sz w:val="22"/>
          <w:szCs w:val="22"/>
          <w:lang w:val="en-AU" w:eastAsia="en-AU"/>
        </w:rPr>
        <w:t xml:space="preserve"> </w:t>
      </w:r>
      <w:r w:rsidR="00855916" w:rsidRPr="0092483F">
        <w:rPr>
          <w:rFonts w:cs="Arial"/>
          <w:sz w:val="22"/>
          <w:szCs w:val="22"/>
        </w:rPr>
        <w:t>Medium Density Residential</w:t>
      </w:r>
      <w:r w:rsidR="00855916">
        <w:rPr>
          <w:rFonts w:ascii="ArialMT" w:hAnsi="ArialMT" w:cs="ArialMT"/>
          <w:sz w:val="22"/>
          <w:szCs w:val="22"/>
          <w:lang w:val="en-AU" w:eastAsia="en-AU"/>
        </w:rPr>
        <w:t xml:space="preserve"> </w:t>
      </w:r>
      <w:r>
        <w:rPr>
          <w:rFonts w:ascii="ArialMT" w:hAnsi="ArialMT" w:cs="ArialMT"/>
          <w:sz w:val="22"/>
          <w:szCs w:val="22"/>
          <w:lang w:val="en-AU" w:eastAsia="en-AU"/>
        </w:rPr>
        <w:t>zone pursuant to the</w:t>
      </w:r>
      <w:r w:rsidR="00472887">
        <w:rPr>
          <w:rFonts w:ascii="ArialMT" w:hAnsi="ArialMT" w:cs="ArialMT"/>
          <w:sz w:val="22"/>
          <w:szCs w:val="22"/>
          <w:lang w:val="en-AU" w:eastAsia="en-AU"/>
        </w:rPr>
        <w:t xml:space="preserve"> </w:t>
      </w:r>
      <w:r>
        <w:rPr>
          <w:rFonts w:ascii="ArialMT" w:hAnsi="ArialMT" w:cs="ArialMT"/>
          <w:sz w:val="22"/>
          <w:szCs w:val="22"/>
          <w:lang w:val="en-AU" w:eastAsia="en-AU"/>
        </w:rPr>
        <w:t xml:space="preserve">land use table in </w:t>
      </w:r>
      <w:r w:rsidR="00412D99">
        <w:rPr>
          <w:rFonts w:ascii="ArialMT" w:hAnsi="ArialMT" w:cs="ArialMT"/>
          <w:sz w:val="22"/>
          <w:szCs w:val="22"/>
          <w:lang w:val="en-AU" w:eastAsia="en-AU"/>
        </w:rPr>
        <w:t>the Camden LEP</w:t>
      </w:r>
      <w:r>
        <w:rPr>
          <w:rFonts w:ascii="ArialMT" w:hAnsi="ArialMT" w:cs="ArialMT"/>
          <w:sz w:val="22"/>
          <w:szCs w:val="22"/>
          <w:lang w:val="en-AU" w:eastAsia="en-AU"/>
        </w:rPr>
        <w:t>.</w:t>
      </w:r>
    </w:p>
    <w:p w:rsidR="007D3497" w:rsidRDefault="007D3497" w:rsidP="00F60938">
      <w:pPr>
        <w:autoSpaceDE w:val="0"/>
        <w:autoSpaceDN w:val="0"/>
        <w:adjustRightInd w:val="0"/>
        <w:rPr>
          <w:rFonts w:ascii="ArialMT" w:hAnsi="ArialMT" w:cs="ArialMT"/>
          <w:sz w:val="22"/>
          <w:szCs w:val="22"/>
          <w:lang w:val="en-AU" w:eastAsia="en-AU"/>
        </w:rPr>
      </w:pPr>
    </w:p>
    <w:p w:rsidR="007D3497" w:rsidRDefault="007D3497" w:rsidP="007D3497">
      <w:pPr>
        <w:autoSpaceDE w:val="0"/>
        <w:autoSpaceDN w:val="0"/>
        <w:adjustRightInd w:val="0"/>
        <w:rPr>
          <w:rFonts w:ascii="ArialMT" w:hAnsi="ArialMT" w:cs="ArialMT"/>
          <w:sz w:val="22"/>
          <w:szCs w:val="22"/>
          <w:lang w:val="en-AU" w:eastAsia="en-AU"/>
        </w:rPr>
      </w:pPr>
      <w:r>
        <w:rPr>
          <w:rFonts w:ascii="ArialMT" w:hAnsi="ArialMT" w:cs="ArialMT"/>
          <w:sz w:val="22"/>
          <w:szCs w:val="22"/>
          <w:lang w:val="en-AU" w:eastAsia="en-AU"/>
        </w:rPr>
        <w:t>‘Roads’ are permitted with consent in the B2</w:t>
      </w:r>
      <w:r w:rsidR="00855916" w:rsidRPr="00855916">
        <w:rPr>
          <w:rFonts w:ascii="ArialMT" w:hAnsi="ArialMT" w:cs="ArialMT"/>
          <w:sz w:val="22"/>
          <w:szCs w:val="22"/>
          <w:lang w:val="en-AU" w:eastAsia="en-AU"/>
        </w:rPr>
        <w:t xml:space="preserve"> </w:t>
      </w:r>
      <w:r w:rsidR="00855916">
        <w:rPr>
          <w:rFonts w:ascii="ArialMT" w:hAnsi="ArialMT" w:cs="ArialMT"/>
          <w:sz w:val="22"/>
          <w:szCs w:val="22"/>
          <w:lang w:val="en-AU" w:eastAsia="en-AU"/>
        </w:rPr>
        <w:t>Local Centre</w:t>
      </w:r>
      <w:r>
        <w:rPr>
          <w:rFonts w:ascii="ArialMT" w:hAnsi="ArialMT" w:cs="ArialMT"/>
          <w:sz w:val="22"/>
          <w:szCs w:val="22"/>
          <w:lang w:val="en-AU" w:eastAsia="en-AU"/>
        </w:rPr>
        <w:t xml:space="preserve"> zone pursuant to the land use table in the Camden LEP.</w:t>
      </w:r>
    </w:p>
    <w:p w:rsidR="007D3497" w:rsidRDefault="007D3497" w:rsidP="00F60938">
      <w:pPr>
        <w:autoSpaceDE w:val="0"/>
        <w:autoSpaceDN w:val="0"/>
        <w:adjustRightInd w:val="0"/>
        <w:rPr>
          <w:rFonts w:ascii="ArialMT" w:hAnsi="ArialMT" w:cs="ArialMT"/>
          <w:sz w:val="22"/>
          <w:szCs w:val="22"/>
          <w:lang w:val="en-AU" w:eastAsia="en-AU"/>
        </w:rPr>
      </w:pPr>
    </w:p>
    <w:p w:rsidR="00472887" w:rsidRPr="001B197A" w:rsidRDefault="00472887" w:rsidP="00472887">
      <w:pPr>
        <w:jc w:val="both"/>
        <w:rPr>
          <w:i/>
          <w:sz w:val="22"/>
          <w:szCs w:val="22"/>
        </w:rPr>
      </w:pPr>
      <w:r w:rsidRPr="001B197A">
        <w:rPr>
          <w:i/>
          <w:sz w:val="22"/>
          <w:szCs w:val="22"/>
        </w:rPr>
        <w:t>Planning Controls</w:t>
      </w:r>
    </w:p>
    <w:p w:rsidR="00472887" w:rsidRPr="00971011" w:rsidRDefault="00472887" w:rsidP="00472887">
      <w:pPr>
        <w:jc w:val="both"/>
        <w:rPr>
          <w:sz w:val="22"/>
          <w:szCs w:val="22"/>
        </w:rPr>
      </w:pPr>
    </w:p>
    <w:p w:rsidR="00472887" w:rsidRPr="00971011" w:rsidRDefault="00472887" w:rsidP="00472887">
      <w:pPr>
        <w:jc w:val="both"/>
        <w:rPr>
          <w:sz w:val="22"/>
          <w:szCs w:val="22"/>
        </w:rPr>
      </w:pPr>
      <w:r w:rsidRPr="00971011">
        <w:rPr>
          <w:sz w:val="22"/>
          <w:szCs w:val="22"/>
        </w:rPr>
        <w:t xml:space="preserve">An assessment table in which the development is considered against the </w:t>
      </w:r>
      <w:r>
        <w:rPr>
          <w:sz w:val="22"/>
          <w:szCs w:val="22"/>
        </w:rPr>
        <w:t>Camden LEP’s planning controls</w:t>
      </w:r>
      <w:r w:rsidRPr="00971011">
        <w:rPr>
          <w:sz w:val="22"/>
          <w:szCs w:val="22"/>
        </w:rPr>
        <w:t xml:space="preserve"> is provided as an attachment to this report.</w:t>
      </w:r>
    </w:p>
    <w:p w:rsidR="00F60938" w:rsidRDefault="00F60938" w:rsidP="00F60938">
      <w:pPr>
        <w:jc w:val="both"/>
        <w:rPr>
          <w:rFonts w:cs="Arial"/>
          <w:color w:val="000000"/>
          <w:sz w:val="22"/>
          <w:szCs w:val="22"/>
        </w:rPr>
      </w:pPr>
    </w:p>
    <w:p w:rsidR="00B06B78" w:rsidRPr="002F672C" w:rsidRDefault="00B06B78" w:rsidP="0025756F">
      <w:pPr>
        <w:ind w:left="709" w:hanging="709"/>
        <w:jc w:val="both"/>
        <w:rPr>
          <w:rFonts w:cs="Arial"/>
          <w:sz w:val="22"/>
          <w:szCs w:val="22"/>
        </w:rPr>
      </w:pPr>
      <w:r w:rsidRPr="002F672C">
        <w:rPr>
          <w:rFonts w:cs="Arial"/>
          <w:b/>
          <w:i/>
          <w:sz w:val="22"/>
          <w:szCs w:val="22"/>
        </w:rPr>
        <w:t>(a)(</w:t>
      </w:r>
      <w:r w:rsidR="00691B0C" w:rsidRPr="002F672C">
        <w:rPr>
          <w:rFonts w:cs="Arial"/>
          <w:b/>
          <w:i/>
          <w:sz w:val="22"/>
          <w:szCs w:val="22"/>
        </w:rPr>
        <w:t>ii)</w:t>
      </w:r>
      <w:r w:rsidR="00691B0C" w:rsidRPr="002F672C">
        <w:rPr>
          <w:rFonts w:cs="Arial"/>
          <w:b/>
          <w:i/>
          <w:sz w:val="22"/>
          <w:szCs w:val="22"/>
        </w:rPr>
        <w:tab/>
        <w:t xml:space="preserve">the provisions of any proposed instrument </w:t>
      </w:r>
      <w:r w:rsidRPr="002F672C">
        <w:rPr>
          <w:rFonts w:cs="Arial"/>
          <w:b/>
          <w:i/>
          <w:sz w:val="22"/>
          <w:szCs w:val="22"/>
        </w:rPr>
        <w:t xml:space="preserve">that is or has been the subject of public consultation under this Act and that has been notified to the consent authority (unless the </w:t>
      </w:r>
      <w:r w:rsidR="00691B0C" w:rsidRPr="002F672C">
        <w:rPr>
          <w:rFonts w:cs="Arial"/>
          <w:b/>
          <w:i/>
          <w:sz w:val="22"/>
          <w:szCs w:val="22"/>
        </w:rPr>
        <w:t>Secretary</w:t>
      </w:r>
      <w:r w:rsidRPr="002F672C">
        <w:rPr>
          <w:rFonts w:cs="Arial"/>
          <w:b/>
          <w:i/>
          <w:sz w:val="22"/>
          <w:szCs w:val="22"/>
        </w:rPr>
        <w:t xml:space="preserve"> has notified the consent authority that the making of the proposed instrument has been deferred indefin</w:t>
      </w:r>
      <w:r w:rsidR="00691B0C" w:rsidRPr="002F672C">
        <w:rPr>
          <w:rFonts w:cs="Arial"/>
          <w:b/>
          <w:i/>
          <w:sz w:val="22"/>
          <w:szCs w:val="22"/>
        </w:rPr>
        <w:t>itely or has not been approved)</w:t>
      </w:r>
    </w:p>
    <w:p w:rsidR="0003585A" w:rsidRPr="009F1B5C" w:rsidRDefault="0003585A" w:rsidP="0025756F">
      <w:pPr>
        <w:jc w:val="both"/>
        <w:rPr>
          <w:rFonts w:cs="Arial"/>
          <w:sz w:val="22"/>
          <w:szCs w:val="22"/>
        </w:rPr>
      </w:pPr>
    </w:p>
    <w:p w:rsidR="0004732F" w:rsidRPr="009F1B5C" w:rsidRDefault="004F0414" w:rsidP="0004732F">
      <w:pPr>
        <w:jc w:val="both"/>
        <w:rPr>
          <w:rFonts w:cs="Arial"/>
          <w:sz w:val="22"/>
          <w:szCs w:val="22"/>
          <w:u w:val="single"/>
        </w:rPr>
      </w:pPr>
      <w:r w:rsidRPr="009F1B5C">
        <w:rPr>
          <w:rFonts w:cs="Arial"/>
          <w:sz w:val="22"/>
          <w:szCs w:val="22"/>
          <w:u w:val="single"/>
        </w:rPr>
        <w:t>Draft Environment State Environmental Planning Policy (Draft Environment SEPP)</w:t>
      </w:r>
    </w:p>
    <w:p w:rsidR="0004732F" w:rsidRPr="009F1B5C" w:rsidRDefault="0004732F" w:rsidP="0004732F">
      <w:pPr>
        <w:jc w:val="both"/>
        <w:rPr>
          <w:rFonts w:cs="Arial"/>
          <w:sz w:val="22"/>
          <w:szCs w:val="22"/>
        </w:rPr>
      </w:pPr>
    </w:p>
    <w:p w:rsidR="009F5B78" w:rsidRDefault="009F5B78" w:rsidP="009F5B78">
      <w:pPr>
        <w:jc w:val="both"/>
        <w:rPr>
          <w:rFonts w:cs="Arial"/>
          <w:color w:val="000000"/>
          <w:sz w:val="22"/>
          <w:szCs w:val="22"/>
        </w:rPr>
      </w:pPr>
      <w:r w:rsidRPr="009F1B5C">
        <w:rPr>
          <w:rFonts w:cs="Arial"/>
          <w:color w:val="000000"/>
          <w:sz w:val="22"/>
          <w:szCs w:val="22"/>
        </w:rPr>
        <w:t>The development is consistent with the Draft Environment SEPP in that there will be no detrimental impacts upon the Hawkesbury-Nepean River system as a result of it.</w:t>
      </w:r>
    </w:p>
    <w:p w:rsidR="00AE69E6" w:rsidRDefault="00AE69E6" w:rsidP="009F5B78">
      <w:pPr>
        <w:jc w:val="both"/>
        <w:rPr>
          <w:rFonts w:cs="Arial"/>
          <w:color w:val="000000"/>
          <w:sz w:val="22"/>
          <w:szCs w:val="22"/>
        </w:rPr>
      </w:pPr>
    </w:p>
    <w:p w:rsidR="00B06B78" w:rsidRPr="002F672C" w:rsidRDefault="00B06B78" w:rsidP="0025756F">
      <w:pPr>
        <w:jc w:val="both"/>
        <w:rPr>
          <w:rFonts w:cs="Arial"/>
          <w:b/>
          <w:i/>
          <w:sz w:val="22"/>
          <w:szCs w:val="22"/>
        </w:rPr>
      </w:pPr>
      <w:r w:rsidRPr="002F672C">
        <w:rPr>
          <w:rFonts w:cs="Arial"/>
          <w:b/>
          <w:i/>
          <w:sz w:val="22"/>
          <w:szCs w:val="22"/>
        </w:rPr>
        <w:t>(</w:t>
      </w:r>
      <w:r w:rsidR="005378C4" w:rsidRPr="002F672C">
        <w:rPr>
          <w:rFonts w:cs="Arial"/>
          <w:b/>
          <w:i/>
          <w:sz w:val="22"/>
          <w:szCs w:val="22"/>
        </w:rPr>
        <w:t>a)(iii)</w:t>
      </w:r>
      <w:r w:rsidR="005378C4" w:rsidRPr="002F672C">
        <w:rPr>
          <w:rFonts w:cs="Arial"/>
          <w:b/>
          <w:i/>
          <w:sz w:val="22"/>
          <w:szCs w:val="22"/>
        </w:rPr>
        <w:tab/>
        <w:t>the provisions of any development control p</w:t>
      </w:r>
      <w:r w:rsidRPr="002F672C">
        <w:rPr>
          <w:rFonts w:cs="Arial"/>
          <w:b/>
          <w:i/>
          <w:sz w:val="22"/>
          <w:szCs w:val="22"/>
        </w:rPr>
        <w:t>lan</w:t>
      </w:r>
    </w:p>
    <w:p w:rsidR="00B06B78" w:rsidRPr="00F7453B" w:rsidRDefault="00B06B78" w:rsidP="0025756F">
      <w:pPr>
        <w:jc w:val="both"/>
        <w:rPr>
          <w:rFonts w:cs="Arial"/>
          <w:color w:val="000000"/>
          <w:sz w:val="22"/>
          <w:szCs w:val="22"/>
          <w:highlight w:val="yellow"/>
        </w:rPr>
      </w:pPr>
    </w:p>
    <w:p w:rsidR="009421F6" w:rsidRPr="0061619A" w:rsidRDefault="009421F6" w:rsidP="009421F6">
      <w:pPr>
        <w:jc w:val="both"/>
        <w:rPr>
          <w:sz w:val="22"/>
          <w:szCs w:val="22"/>
          <w:u w:val="single"/>
        </w:rPr>
      </w:pPr>
      <w:r w:rsidRPr="0061619A">
        <w:rPr>
          <w:sz w:val="22"/>
          <w:szCs w:val="22"/>
          <w:u w:val="single"/>
        </w:rPr>
        <w:t>Camden Development Control Plan 2011 (Camden DCP)</w:t>
      </w:r>
    </w:p>
    <w:p w:rsidR="009421F6" w:rsidRPr="0061619A" w:rsidRDefault="009421F6" w:rsidP="009421F6">
      <w:pPr>
        <w:jc w:val="both"/>
        <w:rPr>
          <w:sz w:val="22"/>
          <w:szCs w:val="22"/>
        </w:rPr>
      </w:pPr>
    </w:p>
    <w:p w:rsidR="00102C8A" w:rsidRDefault="009421F6" w:rsidP="00F92D13">
      <w:pPr>
        <w:autoSpaceDE w:val="0"/>
        <w:autoSpaceDN w:val="0"/>
        <w:adjustRightInd w:val="0"/>
        <w:rPr>
          <w:sz w:val="22"/>
          <w:szCs w:val="22"/>
        </w:rPr>
      </w:pPr>
      <w:r w:rsidRPr="0061619A">
        <w:rPr>
          <w:sz w:val="22"/>
          <w:szCs w:val="22"/>
        </w:rPr>
        <w:t>An assessment table in which the proposed development is considered against the Camden DCP is provided as an attachment to this report.</w:t>
      </w:r>
      <w:r w:rsidR="00F92D13">
        <w:rPr>
          <w:sz w:val="22"/>
          <w:szCs w:val="22"/>
        </w:rPr>
        <w:t xml:space="preserve"> </w:t>
      </w:r>
      <w:r w:rsidR="00102C8A">
        <w:rPr>
          <w:sz w:val="22"/>
          <w:szCs w:val="22"/>
        </w:rPr>
        <w:t xml:space="preserve"> As noted in the attached table the proposed development varies from the maximum density specified in the DCP and this variation is addressed below:</w:t>
      </w:r>
    </w:p>
    <w:p w:rsidR="00F92D13" w:rsidRDefault="00F92D13" w:rsidP="00F92D13">
      <w:pPr>
        <w:jc w:val="both"/>
        <w:rPr>
          <w:rFonts w:ascii="ArialMT" w:hAnsi="ArialMT" w:cs="ArialMT"/>
          <w:sz w:val="22"/>
          <w:szCs w:val="22"/>
          <w:lang w:val="en-AU" w:eastAsia="en-AU"/>
        </w:rPr>
      </w:pPr>
    </w:p>
    <w:p w:rsidR="00F92D13" w:rsidRDefault="00F92D13" w:rsidP="00F92D13">
      <w:pPr>
        <w:jc w:val="both"/>
        <w:rPr>
          <w:rFonts w:cs="Arial"/>
          <w:i/>
          <w:iCs/>
          <w:sz w:val="22"/>
          <w:szCs w:val="22"/>
          <w:lang w:val="en-AU" w:eastAsia="en-AU"/>
        </w:rPr>
      </w:pPr>
      <w:r>
        <w:rPr>
          <w:rFonts w:cs="Arial"/>
          <w:i/>
          <w:iCs/>
          <w:sz w:val="22"/>
          <w:szCs w:val="22"/>
          <w:lang w:val="en-AU" w:eastAsia="en-AU"/>
        </w:rPr>
        <w:t>Proposed Variation</w:t>
      </w:r>
    </w:p>
    <w:p w:rsidR="00F92D13" w:rsidRPr="00F92D13" w:rsidRDefault="00F92D13" w:rsidP="00F92D13">
      <w:pPr>
        <w:jc w:val="both"/>
        <w:rPr>
          <w:rFonts w:cs="Arial"/>
          <w:i/>
          <w:iCs/>
          <w:sz w:val="22"/>
          <w:szCs w:val="22"/>
          <w:lang w:val="en-AU" w:eastAsia="en-AU"/>
        </w:rPr>
      </w:pPr>
    </w:p>
    <w:p w:rsidR="00F92D13" w:rsidRPr="00F92D13" w:rsidRDefault="00F92D13" w:rsidP="00F92D13">
      <w:pPr>
        <w:jc w:val="both"/>
        <w:rPr>
          <w:sz w:val="22"/>
          <w:szCs w:val="22"/>
        </w:rPr>
      </w:pPr>
      <w:r w:rsidRPr="00F92D13">
        <w:rPr>
          <w:sz w:val="22"/>
          <w:szCs w:val="22"/>
        </w:rPr>
        <w:t xml:space="preserve">Clause D2.2.4.2(b) requires development for the purpose of a residential flat building </w:t>
      </w:r>
      <w:r w:rsidR="004A3D74">
        <w:rPr>
          <w:sz w:val="22"/>
          <w:szCs w:val="22"/>
        </w:rPr>
        <w:t xml:space="preserve">to </w:t>
      </w:r>
      <w:r w:rsidRPr="00F92D13">
        <w:rPr>
          <w:sz w:val="22"/>
          <w:szCs w:val="22"/>
        </w:rPr>
        <w:t>have a dwelling density not exceeding 1 unit per 200m</w:t>
      </w:r>
      <w:r w:rsidRPr="00F92D13">
        <w:rPr>
          <w:sz w:val="22"/>
          <w:szCs w:val="22"/>
          <w:vertAlign w:val="superscript"/>
        </w:rPr>
        <w:t>2</w:t>
      </w:r>
      <w:r w:rsidRPr="00F92D13">
        <w:rPr>
          <w:sz w:val="22"/>
          <w:szCs w:val="22"/>
        </w:rPr>
        <w:t xml:space="preserve"> of site area.</w:t>
      </w:r>
      <w:r>
        <w:rPr>
          <w:sz w:val="22"/>
          <w:szCs w:val="22"/>
        </w:rPr>
        <w:t xml:space="preserve"> The site has a total area of 1.44Ha, which equates to a maximum of 72 dwellings across the site. The proposal includes 100 </w:t>
      </w:r>
      <w:r w:rsidR="004A3D74">
        <w:rPr>
          <w:sz w:val="22"/>
          <w:szCs w:val="22"/>
        </w:rPr>
        <w:t>dwelling</w:t>
      </w:r>
      <w:r>
        <w:rPr>
          <w:sz w:val="22"/>
          <w:szCs w:val="22"/>
        </w:rPr>
        <w:t>s and represents a departure from the control by 2</w:t>
      </w:r>
      <w:r w:rsidR="00102C8A">
        <w:rPr>
          <w:sz w:val="22"/>
          <w:szCs w:val="22"/>
        </w:rPr>
        <w:t>8</w:t>
      </w:r>
      <w:r>
        <w:rPr>
          <w:sz w:val="22"/>
          <w:szCs w:val="22"/>
        </w:rPr>
        <w:t xml:space="preserve"> </w:t>
      </w:r>
      <w:r w:rsidR="004A3D74">
        <w:rPr>
          <w:sz w:val="22"/>
          <w:szCs w:val="22"/>
        </w:rPr>
        <w:t>dwelling</w:t>
      </w:r>
      <w:r>
        <w:rPr>
          <w:sz w:val="22"/>
          <w:szCs w:val="22"/>
        </w:rPr>
        <w:t>s.</w:t>
      </w:r>
    </w:p>
    <w:p w:rsidR="009421F6" w:rsidRDefault="009421F6" w:rsidP="009421F6">
      <w:pPr>
        <w:jc w:val="both"/>
        <w:rPr>
          <w:rFonts w:cs="Arial"/>
          <w:sz w:val="22"/>
          <w:szCs w:val="22"/>
          <w:highlight w:val="yellow"/>
        </w:rPr>
      </w:pPr>
    </w:p>
    <w:p w:rsidR="00102C8A" w:rsidRDefault="00102C8A" w:rsidP="009421F6">
      <w:pPr>
        <w:jc w:val="both"/>
        <w:rPr>
          <w:rFonts w:cs="Arial"/>
          <w:sz w:val="22"/>
          <w:szCs w:val="22"/>
          <w:highlight w:val="yellow"/>
        </w:rPr>
      </w:pPr>
      <w:r w:rsidRPr="00DC7603">
        <w:rPr>
          <w:i/>
          <w:sz w:val="22"/>
          <w:szCs w:val="22"/>
        </w:rPr>
        <w:t>Applicant’s Variation Justification</w:t>
      </w:r>
    </w:p>
    <w:p w:rsidR="00102C8A" w:rsidRDefault="00102C8A" w:rsidP="009421F6">
      <w:pPr>
        <w:jc w:val="both"/>
        <w:rPr>
          <w:rFonts w:cs="Arial"/>
          <w:sz w:val="22"/>
          <w:szCs w:val="22"/>
          <w:highlight w:val="yellow"/>
        </w:rPr>
      </w:pPr>
    </w:p>
    <w:p w:rsidR="00C8793F" w:rsidRDefault="00C8793F" w:rsidP="00C8793F">
      <w:pPr>
        <w:jc w:val="both"/>
        <w:rPr>
          <w:sz w:val="22"/>
          <w:szCs w:val="22"/>
        </w:rPr>
      </w:pPr>
      <w:bookmarkStart w:id="1" w:name="_Hlk24370079"/>
      <w:r>
        <w:rPr>
          <w:sz w:val="22"/>
          <w:szCs w:val="22"/>
        </w:rPr>
        <w:t>The applicant made the following submission in support of the proposed variation:</w:t>
      </w:r>
    </w:p>
    <w:bookmarkEnd w:id="1"/>
    <w:p w:rsidR="00C8793F" w:rsidRPr="00C8793F" w:rsidRDefault="00C8793F">
      <w:pPr>
        <w:pStyle w:val="Default"/>
        <w:ind w:left="567"/>
        <w:rPr>
          <w:color w:val="auto"/>
          <w:sz w:val="22"/>
          <w:szCs w:val="22"/>
        </w:rPr>
      </w:pPr>
    </w:p>
    <w:p w:rsidR="00C8793F" w:rsidRPr="00C8793F" w:rsidRDefault="00C8793F" w:rsidP="00C8793F">
      <w:pPr>
        <w:pStyle w:val="Default"/>
        <w:ind w:left="567"/>
        <w:jc w:val="both"/>
        <w:rPr>
          <w:i/>
          <w:color w:val="auto"/>
          <w:sz w:val="22"/>
          <w:szCs w:val="22"/>
        </w:rPr>
      </w:pPr>
      <w:r>
        <w:rPr>
          <w:i/>
          <w:color w:val="auto"/>
          <w:sz w:val="22"/>
          <w:szCs w:val="22"/>
        </w:rPr>
        <w:t>“</w:t>
      </w:r>
      <w:r w:rsidRPr="00C8793F">
        <w:rPr>
          <w:i/>
          <w:color w:val="auto"/>
          <w:sz w:val="22"/>
          <w:szCs w:val="22"/>
        </w:rPr>
        <w:t>In this regard, the proposed variation is considered to be appropriate as:</w:t>
      </w:r>
    </w:p>
    <w:p w:rsidR="00C8793F" w:rsidRPr="00C8793F" w:rsidRDefault="00C8793F" w:rsidP="00C8793F">
      <w:pPr>
        <w:pStyle w:val="Default"/>
        <w:ind w:left="567"/>
        <w:jc w:val="both"/>
        <w:rPr>
          <w:i/>
          <w:color w:val="auto"/>
          <w:sz w:val="22"/>
          <w:szCs w:val="22"/>
        </w:rPr>
      </w:pPr>
    </w:p>
    <w:p w:rsidR="00C8793F" w:rsidRPr="00C8793F" w:rsidRDefault="00C8793F" w:rsidP="00C8793F">
      <w:pPr>
        <w:pStyle w:val="Default"/>
        <w:numPr>
          <w:ilvl w:val="0"/>
          <w:numId w:val="18"/>
        </w:numPr>
        <w:ind w:left="1134" w:hanging="567"/>
        <w:jc w:val="both"/>
        <w:rPr>
          <w:i/>
          <w:color w:val="auto"/>
          <w:sz w:val="22"/>
          <w:szCs w:val="22"/>
        </w:rPr>
      </w:pPr>
      <w:r w:rsidRPr="00C8793F">
        <w:rPr>
          <w:i/>
          <w:color w:val="auto"/>
          <w:sz w:val="22"/>
          <w:szCs w:val="22"/>
        </w:rPr>
        <w:t>The proposal achieves compliance with all other site specific DCP requirements.</w:t>
      </w:r>
    </w:p>
    <w:p w:rsidR="00C8793F" w:rsidRPr="00C8793F" w:rsidRDefault="00C8793F" w:rsidP="00C8793F">
      <w:pPr>
        <w:pStyle w:val="Default"/>
        <w:numPr>
          <w:ilvl w:val="0"/>
          <w:numId w:val="18"/>
        </w:numPr>
        <w:ind w:left="1134" w:hanging="567"/>
        <w:jc w:val="both"/>
        <w:rPr>
          <w:i/>
          <w:color w:val="auto"/>
          <w:sz w:val="22"/>
          <w:szCs w:val="22"/>
        </w:rPr>
      </w:pPr>
      <w:r w:rsidRPr="00C8793F">
        <w:rPr>
          <w:i/>
          <w:color w:val="auto"/>
          <w:sz w:val="22"/>
          <w:szCs w:val="22"/>
        </w:rPr>
        <w:t>The proposal achieves compliance with relevant built form LEP controls including building height.</w:t>
      </w:r>
    </w:p>
    <w:p w:rsidR="00C8793F" w:rsidRPr="00C8793F" w:rsidRDefault="00C8793F" w:rsidP="00C8793F">
      <w:pPr>
        <w:pStyle w:val="Default"/>
        <w:numPr>
          <w:ilvl w:val="0"/>
          <w:numId w:val="18"/>
        </w:numPr>
        <w:ind w:left="1134" w:hanging="567"/>
        <w:jc w:val="both"/>
        <w:rPr>
          <w:i/>
          <w:color w:val="auto"/>
          <w:sz w:val="22"/>
          <w:szCs w:val="22"/>
        </w:rPr>
      </w:pPr>
      <w:r w:rsidRPr="00C8793F">
        <w:rPr>
          <w:i/>
          <w:color w:val="auto"/>
          <w:sz w:val="22"/>
          <w:szCs w:val="22"/>
        </w:rPr>
        <w:t>The proposal delivers an appropriate built form and density outcomes when considered under the Apartment Design Guidelines.</w:t>
      </w:r>
    </w:p>
    <w:p w:rsidR="00C8793F" w:rsidRPr="00C8793F" w:rsidRDefault="00C8793F" w:rsidP="00C8793F">
      <w:pPr>
        <w:pStyle w:val="Default"/>
        <w:numPr>
          <w:ilvl w:val="0"/>
          <w:numId w:val="18"/>
        </w:numPr>
        <w:ind w:left="1134" w:hanging="567"/>
        <w:jc w:val="both"/>
        <w:rPr>
          <w:i/>
          <w:color w:val="auto"/>
          <w:sz w:val="22"/>
          <w:szCs w:val="22"/>
        </w:rPr>
      </w:pPr>
      <w:r w:rsidRPr="00C8793F">
        <w:rPr>
          <w:i/>
          <w:color w:val="auto"/>
          <w:sz w:val="22"/>
          <w:szCs w:val="22"/>
        </w:rPr>
        <w:t>The DCP density control is inconsistent with the LEP Objectives. Enforcement of the DCP density control would not be appropriate given the location of the site as part of the broader Narellan Town Centre Precinct and the associated accessibility to services and facilities.</w:t>
      </w:r>
    </w:p>
    <w:p w:rsidR="00C8793F" w:rsidRPr="00C8793F" w:rsidRDefault="00C8793F" w:rsidP="00C8793F">
      <w:pPr>
        <w:pStyle w:val="Default"/>
        <w:numPr>
          <w:ilvl w:val="0"/>
          <w:numId w:val="18"/>
        </w:numPr>
        <w:ind w:left="1134" w:hanging="567"/>
        <w:jc w:val="both"/>
        <w:rPr>
          <w:i/>
          <w:color w:val="auto"/>
          <w:sz w:val="22"/>
          <w:szCs w:val="22"/>
        </w:rPr>
      </w:pPr>
      <w:r w:rsidRPr="00C8793F">
        <w:rPr>
          <w:i/>
          <w:color w:val="auto"/>
          <w:sz w:val="22"/>
          <w:szCs w:val="22"/>
        </w:rPr>
        <w:t>The draft Camden DCP 2018 removes the density requirement contained in Clause 2.2.4.</w:t>
      </w:r>
      <w:r>
        <w:rPr>
          <w:i/>
          <w:color w:val="auto"/>
          <w:sz w:val="22"/>
          <w:szCs w:val="22"/>
        </w:rPr>
        <w:t>”</w:t>
      </w:r>
    </w:p>
    <w:p w:rsidR="00102C8A" w:rsidRPr="00F92D13" w:rsidRDefault="00102C8A" w:rsidP="009421F6">
      <w:pPr>
        <w:jc w:val="both"/>
        <w:rPr>
          <w:rFonts w:cs="Arial"/>
          <w:sz w:val="22"/>
          <w:szCs w:val="22"/>
          <w:highlight w:val="yellow"/>
        </w:rPr>
      </w:pPr>
    </w:p>
    <w:p w:rsidR="00FA4257" w:rsidRDefault="00F92D13" w:rsidP="00FA4257">
      <w:pPr>
        <w:jc w:val="both"/>
        <w:rPr>
          <w:rFonts w:cs="Arial"/>
          <w:i/>
          <w:iCs/>
          <w:sz w:val="22"/>
          <w:szCs w:val="22"/>
          <w:lang w:val="en-AU" w:eastAsia="en-AU"/>
        </w:rPr>
      </w:pPr>
      <w:r>
        <w:rPr>
          <w:rFonts w:cs="Arial"/>
          <w:i/>
          <w:iCs/>
          <w:sz w:val="22"/>
          <w:szCs w:val="22"/>
          <w:lang w:val="en-AU" w:eastAsia="en-AU"/>
        </w:rPr>
        <w:t>Variation Assessment</w:t>
      </w:r>
    </w:p>
    <w:p w:rsidR="00F92D13" w:rsidRDefault="00F92D13" w:rsidP="00FA4257">
      <w:pPr>
        <w:jc w:val="both"/>
        <w:rPr>
          <w:rFonts w:cs="Arial"/>
          <w:i/>
          <w:iCs/>
          <w:sz w:val="22"/>
          <w:szCs w:val="22"/>
          <w:lang w:val="en-AU" w:eastAsia="en-AU"/>
        </w:rPr>
      </w:pPr>
    </w:p>
    <w:p w:rsidR="00F92D13" w:rsidRDefault="00F92D13" w:rsidP="00C8793F">
      <w:pPr>
        <w:autoSpaceDE w:val="0"/>
        <w:autoSpaceDN w:val="0"/>
        <w:adjustRightInd w:val="0"/>
        <w:rPr>
          <w:rFonts w:ascii="ArialMT" w:hAnsi="ArialMT" w:cs="ArialMT"/>
          <w:sz w:val="22"/>
          <w:szCs w:val="22"/>
          <w:lang w:val="en-AU" w:eastAsia="en-AU"/>
        </w:rPr>
      </w:pPr>
      <w:r>
        <w:rPr>
          <w:rFonts w:ascii="ArialMT" w:hAnsi="ArialMT" w:cs="ArialMT"/>
          <w:sz w:val="22"/>
          <w:szCs w:val="22"/>
          <w:lang w:val="en-AU" w:eastAsia="en-AU"/>
        </w:rPr>
        <w:t>Council staff have reviewed this variation and recommend that it be supported for the</w:t>
      </w:r>
      <w:r w:rsidR="00C8793F">
        <w:rPr>
          <w:rFonts w:ascii="ArialMT" w:hAnsi="ArialMT" w:cs="ArialMT"/>
          <w:sz w:val="22"/>
          <w:szCs w:val="22"/>
          <w:lang w:val="en-AU" w:eastAsia="en-AU"/>
        </w:rPr>
        <w:t xml:space="preserve"> </w:t>
      </w:r>
      <w:r>
        <w:rPr>
          <w:rFonts w:ascii="ArialMT" w:hAnsi="ArialMT" w:cs="ArialMT"/>
          <w:sz w:val="22"/>
          <w:szCs w:val="22"/>
          <w:lang w:val="en-AU" w:eastAsia="en-AU"/>
        </w:rPr>
        <w:t>following reasons:</w:t>
      </w:r>
    </w:p>
    <w:p w:rsidR="00F92D13" w:rsidRDefault="00F92D13" w:rsidP="00F92D13">
      <w:pPr>
        <w:jc w:val="both"/>
        <w:rPr>
          <w:rFonts w:ascii="ArialMT" w:hAnsi="ArialMT" w:cs="ArialMT"/>
          <w:sz w:val="22"/>
          <w:szCs w:val="22"/>
          <w:lang w:val="en-AU" w:eastAsia="en-AU"/>
        </w:rPr>
      </w:pPr>
    </w:p>
    <w:p w:rsidR="00123CEF" w:rsidRDefault="00123CEF" w:rsidP="00E064C4">
      <w:pPr>
        <w:pStyle w:val="ListParagraph"/>
        <w:numPr>
          <w:ilvl w:val="0"/>
          <w:numId w:val="14"/>
        </w:numPr>
        <w:jc w:val="both"/>
        <w:rPr>
          <w:rFonts w:ascii="ArialMT" w:hAnsi="ArialMT" w:cs="ArialMT"/>
          <w:sz w:val="22"/>
          <w:szCs w:val="22"/>
          <w:lang w:val="en-AU" w:eastAsia="en-AU"/>
        </w:rPr>
      </w:pPr>
      <w:r w:rsidRPr="00123CEF">
        <w:rPr>
          <w:rFonts w:ascii="ArialMT" w:hAnsi="ArialMT" w:cs="ArialMT"/>
          <w:sz w:val="22"/>
          <w:szCs w:val="22"/>
          <w:lang w:val="en-AU" w:eastAsia="en-AU"/>
        </w:rPr>
        <w:t xml:space="preserve">The </w:t>
      </w:r>
      <w:r w:rsidR="004A3D74" w:rsidRPr="004A3D74">
        <w:rPr>
          <w:sz w:val="22"/>
          <w:szCs w:val="22"/>
        </w:rPr>
        <w:t>proposal</w:t>
      </w:r>
      <w:r w:rsidR="004A3D74">
        <w:rPr>
          <w:sz w:val="22"/>
          <w:szCs w:val="22"/>
        </w:rPr>
        <w:t xml:space="preserve"> complies</w:t>
      </w:r>
      <w:r w:rsidR="004A3D74" w:rsidRPr="004A3D74">
        <w:rPr>
          <w:sz w:val="22"/>
          <w:szCs w:val="22"/>
        </w:rPr>
        <w:t xml:space="preserve"> with all other site specific </w:t>
      </w:r>
      <w:r w:rsidR="004A3D74">
        <w:rPr>
          <w:sz w:val="22"/>
          <w:szCs w:val="22"/>
        </w:rPr>
        <w:t xml:space="preserve">LEP and </w:t>
      </w:r>
      <w:r w:rsidR="004A3D74" w:rsidRPr="004A3D74">
        <w:rPr>
          <w:sz w:val="22"/>
          <w:szCs w:val="22"/>
        </w:rPr>
        <w:t>DCP requirements.</w:t>
      </w:r>
      <w:r w:rsidR="004A3D74">
        <w:rPr>
          <w:sz w:val="22"/>
          <w:szCs w:val="22"/>
        </w:rPr>
        <w:t xml:space="preserve"> </w:t>
      </w:r>
      <w:r w:rsidRPr="004A3D74">
        <w:rPr>
          <w:rFonts w:ascii="ArialMT" w:hAnsi="ArialMT" w:cs="ArialMT"/>
          <w:sz w:val="22"/>
          <w:szCs w:val="22"/>
          <w:lang w:val="en-AU" w:eastAsia="en-AU"/>
        </w:rPr>
        <w:t>In</w:t>
      </w:r>
      <w:r w:rsidRPr="00123CEF">
        <w:rPr>
          <w:rFonts w:ascii="ArialMT" w:hAnsi="ArialMT" w:cs="ArialMT"/>
          <w:sz w:val="22"/>
          <w:szCs w:val="22"/>
          <w:lang w:val="en-AU" w:eastAsia="en-AU"/>
        </w:rPr>
        <w:t xml:space="preserve"> particular the proposal complies with </w:t>
      </w:r>
      <w:r w:rsidR="004A3D74">
        <w:rPr>
          <w:rFonts w:ascii="ArialMT" w:hAnsi="ArialMT" w:cs="ArialMT"/>
          <w:sz w:val="22"/>
          <w:szCs w:val="22"/>
          <w:lang w:val="en-AU" w:eastAsia="en-AU"/>
        </w:rPr>
        <w:t>the</w:t>
      </w:r>
      <w:r w:rsidRPr="00123CEF">
        <w:rPr>
          <w:rFonts w:ascii="ArialMT" w:hAnsi="ArialMT" w:cs="ArialMT"/>
          <w:sz w:val="22"/>
          <w:szCs w:val="22"/>
          <w:lang w:val="en-AU" w:eastAsia="en-AU"/>
        </w:rPr>
        <w:t xml:space="preserve"> height, setback and car parking </w:t>
      </w:r>
      <w:r w:rsidR="00C8793F">
        <w:rPr>
          <w:rFonts w:ascii="ArialMT" w:hAnsi="ArialMT" w:cs="ArialMT"/>
          <w:sz w:val="22"/>
          <w:szCs w:val="22"/>
          <w:lang w:val="en-AU" w:eastAsia="en-AU"/>
        </w:rPr>
        <w:t>standards/</w:t>
      </w:r>
      <w:r w:rsidRPr="00123CEF">
        <w:rPr>
          <w:rFonts w:ascii="ArialMT" w:hAnsi="ArialMT" w:cs="ArialMT"/>
          <w:sz w:val="22"/>
          <w:szCs w:val="22"/>
          <w:lang w:val="en-AU" w:eastAsia="en-AU"/>
        </w:rPr>
        <w:t>control</w:t>
      </w:r>
      <w:r>
        <w:rPr>
          <w:rFonts w:ascii="ArialMT" w:hAnsi="ArialMT" w:cs="ArialMT"/>
          <w:sz w:val="22"/>
          <w:szCs w:val="22"/>
          <w:lang w:val="en-AU" w:eastAsia="en-AU"/>
        </w:rPr>
        <w:t>s</w:t>
      </w:r>
      <w:r w:rsidR="00C8793F">
        <w:rPr>
          <w:rFonts w:ascii="ArialMT" w:hAnsi="ArialMT" w:cs="ArialMT"/>
          <w:sz w:val="22"/>
          <w:szCs w:val="22"/>
          <w:lang w:val="en-AU" w:eastAsia="en-AU"/>
        </w:rPr>
        <w:t>.</w:t>
      </w:r>
    </w:p>
    <w:p w:rsidR="007D3497" w:rsidRDefault="007D3497" w:rsidP="00E064C4">
      <w:pPr>
        <w:pStyle w:val="ListParagraph"/>
        <w:numPr>
          <w:ilvl w:val="0"/>
          <w:numId w:val="14"/>
        </w:numPr>
        <w:jc w:val="both"/>
        <w:rPr>
          <w:rFonts w:ascii="ArialMT" w:hAnsi="ArialMT" w:cs="ArialMT"/>
          <w:sz w:val="22"/>
          <w:szCs w:val="22"/>
          <w:lang w:val="en-AU" w:eastAsia="en-AU"/>
        </w:rPr>
      </w:pPr>
      <w:r>
        <w:rPr>
          <w:rFonts w:ascii="ArialMT" w:hAnsi="ArialMT" w:cs="ArialMT"/>
          <w:sz w:val="22"/>
          <w:szCs w:val="22"/>
          <w:lang w:val="en-AU" w:eastAsia="en-AU"/>
        </w:rPr>
        <w:t xml:space="preserve">The additional density does not give rise to any unacceptable impacts particularly with regard traffic as discussed in further detail in the </w:t>
      </w:r>
      <w:r w:rsidR="00B9150E">
        <w:rPr>
          <w:rFonts w:ascii="ArialMT" w:hAnsi="ArialMT" w:cs="ArialMT"/>
          <w:sz w:val="22"/>
          <w:szCs w:val="22"/>
          <w:lang w:val="en-AU" w:eastAsia="en-AU"/>
        </w:rPr>
        <w:t>“</w:t>
      </w:r>
      <w:r>
        <w:rPr>
          <w:rFonts w:ascii="ArialMT" w:hAnsi="ArialMT" w:cs="ArialMT"/>
          <w:sz w:val="22"/>
          <w:szCs w:val="22"/>
          <w:lang w:val="en-AU" w:eastAsia="en-AU"/>
        </w:rPr>
        <w:t>likely impacts</w:t>
      </w:r>
      <w:r w:rsidR="00B9150E">
        <w:rPr>
          <w:rFonts w:ascii="ArialMT" w:hAnsi="ArialMT" w:cs="ArialMT"/>
          <w:sz w:val="22"/>
          <w:szCs w:val="22"/>
          <w:lang w:val="en-AU" w:eastAsia="en-AU"/>
        </w:rPr>
        <w:t>”</w:t>
      </w:r>
      <w:r>
        <w:rPr>
          <w:rFonts w:ascii="ArialMT" w:hAnsi="ArialMT" w:cs="ArialMT"/>
          <w:sz w:val="22"/>
          <w:szCs w:val="22"/>
          <w:lang w:val="en-AU" w:eastAsia="en-AU"/>
        </w:rPr>
        <w:t xml:space="preserve"> and </w:t>
      </w:r>
      <w:r w:rsidR="00B9150E">
        <w:rPr>
          <w:rFonts w:ascii="ArialMT" w:hAnsi="ArialMT" w:cs="ArialMT"/>
          <w:sz w:val="22"/>
          <w:szCs w:val="22"/>
          <w:lang w:val="en-AU" w:eastAsia="en-AU"/>
        </w:rPr>
        <w:t>“</w:t>
      </w:r>
      <w:r>
        <w:rPr>
          <w:rFonts w:ascii="ArialMT" w:hAnsi="ArialMT" w:cs="ArialMT"/>
          <w:sz w:val="22"/>
          <w:szCs w:val="22"/>
          <w:lang w:val="en-AU" w:eastAsia="en-AU"/>
        </w:rPr>
        <w:t>submissions</w:t>
      </w:r>
      <w:r w:rsidR="00B9150E">
        <w:rPr>
          <w:rFonts w:ascii="ArialMT" w:hAnsi="ArialMT" w:cs="ArialMT"/>
          <w:sz w:val="22"/>
          <w:szCs w:val="22"/>
          <w:lang w:val="en-AU" w:eastAsia="en-AU"/>
        </w:rPr>
        <w:t>”</w:t>
      </w:r>
      <w:r>
        <w:rPr>
          <w:rFonts w:ascii="ArialMT" w:hAnsi="ArialMT" w:cs="ArialMT"/>
          <w:sz w:val="22"/>
          <w:szCs w:val="22"/>
          <w:lang w:val="en-AU" w:eastAsia="en-AU"/>
        </w:rPr>
        <w:t xml:space="preserve"> sections of this report.</w:t>
      </w:r>
    </w:p>
    <w:p w:rsidR="005B69A8" w:rsidRDefault="005B69A8" w:rsidP="00E064C4">
      <w:pPr>
        <w:pStyle w:val="ListParagraph"/>
        <w:numPr>
          <w:ilvl w:val="0"/>
          <w:numId w:val="14"/>
        </w:numPr>
        <w:jc w:val="both"/>
        <w:rPr>
          <w:rFonts w:ascii="ArialMT" w:hAnsi="ArialMT" w:cs="ArialMT"/>
          <w:sz w:val="22"/>
          <w:szCs w:val="22"/>
          <w:lang w:val="en-AU" w:eastAsia="en-AU"/>
        </w:rPr>
      </w:pPr>
      <w:r>
        <w:rPr>
          <w:rFonts w:ascii="ArialMT" w:hAnsi="ArialMT" w:cs="ArialMT"/>
          <w:sz w:val="22"/>
          <w:szCs w:val="22"/>
          <w:lang w:val="en-AU" w:eastAsia="en-AU"/>
        </w:rPr>
        <w:t xml:space="preserve">The proposed development </w:t>
      </w:r>
      <w:r w:rsidR="009F39A5">
        <w:rPr>
          <w:rFonts w:ascii="ArialMT" w:hAnsi="ArialMT" w:cs="ArialMT"/>
          <w:sz w:val="22"/>
          <w:szCs w:val="22"/>
          <w:lang w:val="en-AU" w:eastAsia="en-AU"/>
        </w:rPr>
        <w:t>provides dwelling</w:t>
      </w:r>
      <w:r w:rsidR="00B9150E">
        <w:rPr>
          <w:rFonts w:ascii="ArialMT" w:hAnsi="ArialMT" w:cs="ArialMT"/>
          <w:sz w:val="22"/>
          <w:szCs w:val="22"/>
          <w:lang w:val="en-AU" w:eastAsia="en-AU"/>
        </w:rPr>
        <w:t>s</w:t>
      </w:r>
      <w:r w:rsidR="009F39A5">
        <w:rPr>
          <w:rFonts w:ascii="ArialMT" w:hAnsi="ArialMT" w:cs="ArialMT"/>
          <w:sz w:val="22"/>
          <w:szCs w:val="22"/>
          <w:lang w:val="en-AU" w:eastAsia="en-AU"/>
        </w:rPr>
        <w:t xml:space="preserve"> with reasonable levels of amenity that meet the objectives, design criteria and design guidelines for residential apartment development as contained in the ADG.</w:t>
      </w:r>
    </w:p>
    <w:p w:rsidR="00C8793F" w:rsidRPr="00123CEF" w:rsidRDefault="00C8793F" w:rsidP="00E064C4">
      <w:pPr>
        <w:pStyle w:val="ListParagraph"/>
        <w:numPr>
          <w:ilvl w:val="0"/>
          <w:numId w:val="14"/>
        </w:numPr>
        <w:jc w:val="both"/>
        <w:rPr>
          <w:rFonts w:ascii="ArialMT" w:hAnsi="ArialMT" w:cs="ArialMT"/>
          <w:sz w:val="22"/>
          <w:szCs w:val="22"/>
          <w:lang w:val="en-AU" w:eastAsia="en-AU"/>
        </w:rPr>
      </w:pPr>
      <w:r>
        <w:rPr>
          <w:rFonts w:ascii="ArialMT" w:hAnsi="ArialMT" w:cs="ArialMT"/>
          <w:sz w:val="22"/>
          <w:szCs w:val="22"/>
          <w:lang w:val="en-AU" w:eastAsia="en-AU"/>
        </w:rPr>
        <w:t xml:space="preserve">On 13 August 2019 Council adopted Camden Development Control Plan (DCP) 2019 that came into force on 16 September 2019.  As noted by the applicant above, the density control has been removed from Camden DCP 2019.  Due </w:t>
      </w:r>
      <w:r>
        <w:rPr>
          <w:rFonts w:ascii="ArialMT" w:hAnsi="ArialMT" w:cs="ArialMT"/>
          <w:sz w:val="22"/>
          <w:szCs w:val="22"/>
          <w:lang w:val="en-AU" w:eastAsia="en-AU"/>
        </w:rPr>
        <w:lastRenderedPageBreak/>
        <w:t>to transitional</w:t>
      </w:r>
      <w:r w:rsidR="00B9150E">
        <w:rPr>
          <w:rFonts w:ascii="ArialMT" w:hAnsi="ArialMT" w:cs="ArialMT"/>
          <w:sz w:val="22"/>
          <w:szCs w:val="22"/>
          <w:lang w:val="en-AU" w:eastAsia="en-AU"/>
        </w:rPr>
        <w:t xml:space="preserve"> arrangements</w:t>
      </w:r>
      <w:r w:rsidR="004E605F">
        <w:rPr>
          <w:rFonts w:ascii="ArialMT" w:hAnsi="ArialMT" w:cs="ArialMT"/>
          <w:sz w:val="22"/>
          <w:szCs w:val="22"/>
          <w:lang w:val="en-AU" w:eastAsia="en-AU"/>
        </w:rPr>
        <w:t>,</w:t>
      </w:r>
      <w:r>
        <w:rPr>
          <w:rFonts w:ascii="ArialMT" w:hAnsi="ArialMT" w:cs="ArialMT"/>
          <w:sz w:val="22"/>
          <w:szCs w:val="22"/>
          <w:lang w:val="en-AU" w:eastAsia="en-AU"/>
        </w:rPr>
        <w:t xml:space="preserve"> the proposed development is subject to the provision</w:t>
      </w:r>
      <w:r w:rsidR="004E605F">
        <w:rPr>
          <w:rFonts w:ascii="ArialMT" w:hAnsi="ArialMT" w:cs="ArialMT"/>
          <w:sz w:val="22"/>
          <w:szCs w:val="22"/>
          <w:lang w:val="en-AU" w:eastAsia="en-AU"/>
        </w:rPr>
        <w:t>s</w:t>
      </w:r>
      <w:r>
        <w:rPr>
          <w:rFonts w:ascii="ArialMT" w:hAnsi="ArialMT" w:cs="ArialMT"/>
          <w:sz w:val="22"/>
          <w:szCs w:val="22"/>
          <w:lang w:val="en-AU" w:eastAsia="en-AU"/>
        </w:rPr>
        <w:t xml:space="preserve"> of Camden DCP 2011.  Notwithstanding it is recognised that the subject control was viewed as being outdated</w:t>
      </w:r>
      <w:r w:rsidR="004E605F">
        <w:rPr>
          <w:rFonts w:ascii="ArialMT" w:hAnsi="ArialMT" w:cs="ArialMT"/>
          <w:sz w:val="22"/>
          <w:szCs w:val="22"/>
          <w:lang w:val="en-AU" w:eastAsia="en-AU"/>
        </w:rPr>
        <w:t>/obsolete</w:t>
      </w:r>
      <w:r>
        <w:rPr>
          <w:rFonts w:ascii="ArialMT" w:hAnsi="ArialMT" w:cs="ArialMT"/>
          <w:sz w:val="22"/>
          <w:szCs w:val="22"/>
          <w:lang w:val="en-AU" w:eastAsia="en-AU"/>
        </w:rPr>
        <w:t xml:space="preserve"> and was not retained </w:t>
      </w:r>
      <w:r w:rsidR="00B9150E">
        <w:rPr>
          <w:rFonts w:ascii="ArialMT" w:hAnsi="ArialMT" w:cs="ArialMT"/>
          <w:sz w:val="22"/>
          <w:szCs w:val="22"/>
          <w:lang w:val="en-AU" w:eastAsia="en-AU"/>
        </w:rPr>
        <w:t xml:space="preserve">in </w:t>
      </w:r>
      <w:r>
        <w:rPr>
          <w:rFonts w:ascii="ArialMT" w:hAnsi="ArialMT" w:cs="ArialMT"/>
          <w:sz w:val="22"/>
          <w:szCs w:val="22"/>
          <w:lang w:val="en-AU" w:eastAsia="en-AU"/>
        </w:rPr>
        <w:t>the new DCP.</w:t>
      </w:r>
    </w:p>
    <w:p w:rsidR="00F92D13" w:rsidRDefault="00F92D13" w:rsidP="00F92D13">
      <w:pPr>
        <w:jc w:val="both"/>
        <w:rPr>
          <w:rFonts w:ascii="ArialMT" w:hAnsi="ArialMT" w:cs="ArialMT"/>
          <w:sz w:val="22"/>
          <w:szCs w:val="22"/>
          <w:lang w:val="en-AU" w:eastAsia="en-AU"/>
        </w:rPr>
      </w:pPr>
    </w:p>
    <w:p w:rsidR="00B06B78" w:rsidRPr="002F672C" w:rsidRDefault="008C7585" w:rsidP="0025756F">
      <w:pPr>
        <w:ind w:left="851" w:hanging="851"/>
        <w:jc w:val="both"/>
        <w:rPr>
          <w:rFonts w:cs="Arial"/>
          <w:b/>
          <w:i/>
          <w:sz w:val="22"/>
          <w:szCs w:val="22"/>
        </w:rPr>
      </w:pPr>
      <w:r w:rsidRPr="002F672C">
        <w:rPr>
          <w:rFonts w:cs="Arial"/>
          <w:b/>
          <w:i/>
          <w:sz w:val="22"/>
          <w:szCs w:val="22"/>
        </w:rPr>
        <w:t>(a)(</w:t>
      </w:r>
      <w:proofErr w:type="spellStart"/>
      <w:r w:rsidRPr="002F672C">
        <w:rPr>
          <w:rFonts w:cs="Arial"/>
          <w:b/>
          <w:i/>
          <w:sz w:val="22"/>
          <w:szCs w:val="22"/>
        </w:rPr>
        <w:t>iiia</w:t>
      </w:r>
      <w:proofErr w:type="spellEnd"/>
      <w:r w:rsidRPr="002F672C">
        <w:rPr>
          <w:rFonts w:cs="Arial"/>
          <w:b/>
          <w:i/>
          <w:sz w:val="22"/>
          <w:szCs w:val="22"/>
        </w:rPr>
        <w:t>)</w:t>
      </w:r>
      <w:r w:rsidR="00B9150E">
        <w:rPr>
          <w:rFonts w:cs="Arial"/>
          <w:b/>
          <w:i/>
          <w:sz w:val="22"/>
          <w:szCs w:val="22"/>
        </w:rPr>
        <w:tab/>
      </w:r>
      <w:r w:rsidRPr="002F672C">
        <w:rPr>
          <w:rFonts w:cs="Arial"/>
          <w:b/>
          <w:i/>
          <w:sz w:val="22"/>
          <w:szCs w:val="22"/>
        </w:rPr>
        <w:t>the p</w:t>
      </w:r>
      <w:r w:rsidR="00B06B78" w:rsidRPr="002F672C">
        <w:rPr>
          <w:rFonts w:cs="Arial"/>
          <w:b/>
          <w:i/>
          <w:sz w:val="22"/>
          <w:szCs w:val="22"/>
        </w:rPr>
        <w:t>rovision</w:t>
      </w:r>
      <w:r w:rsidRPr="002F672C">
        <w:rPr>
          <w:rFonts w:cs="Arial"/>
          <w:b/>
          <w:i/>
          <w:sz w:val="22"/>
          <w:szCs w:val="22"/>
        </w:rPr>
        <w:t>s of any p</w:t>
      </w:r>
      <w:r w:rsidR="00B06B78" w:rsidRPr="002F672C">
        <w:rPr>
          <w:rFonts w:cs="Arial"/>
          <w:b/>
          <w:i/>
          <w:sz w:val="22"/>
          <w:szCs w:val="22"/>
        </w:rPr>
        <w:t xml:space="preserve">lanning </w:t>
      </w:r>
      <w:r w:rsidRPr="002F672C">
        <w:rPr>
          <w:rFonts w:cs="Arial"/>
          <w:b/>
          <w:i/>
          <w:sz w:val="22"/>
          <w:szCs w:val="22"/>
        </w:rPr>
        <w:t>a</w:t>
      </w:r>
      <w:r w:rsidR="00B06B78" w:rsidRPr="002F672C">
        <w:rPr>
          <w:rFonts w:cs="Arial"/>
          <w:b/>
          <w:i/>
          <w:sz w:val="22"/>
          <w:szCs w:val="22"/>
        </w:rPr>
        <w:t>greement that has be</w:t>
      </w:r>
      <w:r w:rsidRPr="002F672C">
        <w:rPr>
          <w:rFonts w:cs="Arial"/>
          <w:b/>
          <w:i/>
          <w:sz w:val="22"/>
          <w:szCs w:val="22"/>
        </w:rPr>
        <w:t>e</w:t>
      </w:r>
      <w:r w:rsidR="000E0C52" w:rsidRPr="002F672C">
        <w:rPr>
          <w:rFonts w:cs="Arial"/>
          <w:b/>
          <w:i/>
          <w:sz w:val="22"/>
          <w:szCs w:val="22"/>
        </w:rPr>
        <w:t>n entered into under section 7</w:t>
      </w:r>
      <w:r w:rsidR="00E762FD" w:rsidRPr="002F672C">
        <w:rPr>
          <w:rFonts w:cs="Arial"/>
          <w:b/>
          <w:i/>
          <w:sz w:val="22"/>
          <w:szCs w:val="22"/>
        </w:rPr>
        <w:t>.</w:t>
      </w:r>
      <w:r w:rsidR="000E0C52" w:rsidRPr="002F672C">
        <w:rPr>
          <w:rFonts w:cs="Arial"/>
          <w:b/>
          <w:i/>
          <w:sz w:val="22"/>
          <w:szCs w:val="22"/>
        </w:rPr>
        <w:t>4</w:t>
      </w:r>
      <w:r w:rsidRPr="002F672C">
        <w:rPr>
          <w:rFonts w:cs="Arial"/>
          <w:b/>
          <w:i/>
          <w:sz w:val="22"/>
          <w:szCs w:val="22"/>
        </w:rPr>
        <w:t>, or any draft planning a</w:t>
      </w:r>
      <w:r w:rsidR="00B06B78" w:rsidRPr="002F672C">
        <w:rPr>
          <w:rFonts w:cs="Arial"/>
          <w:b/>
          <w:i/>
          <w:sz w:val="22"/>
          <w:szCs w:val="22"/>
        </w:rPr>
        <w:t>greement that a developer h</w:t>
      </w:r>
      <w:r w:rsidRPr="002F672C">
        <w:rPr>
          <w:rFonts w:cs="Arial"/>
          <w:b/>
          <w:i/>
          <w:sz w:val="22"/>
          <w:szCs w:val="22"/>
        </w:rPr>
        <w:t>as offered to enter into under s</w:t>
      </w:r>
      <w:r w:rsidR="000E0C52" w:rsidRPr="002F672C">
        <w:rPr>
          <w:rFonts w:cs="Arial"/>
          <w:b/>
          <w:i/>
          <w:sz w:val="22"/>
          <w:szCs w:val="22"/>
        </w:rPr>
        <w:t>ection 7</w:t>
      </w:r>
      <w:r w:rsidR="00E762FD" w:rsidRPr="002F672C">
        <w:rPr>
          <w:rFonts w:cs="Arial"/>
          <w:b/>
          <w:i/>
          <w:sz w:val="22"/>
          <w:szCs w:val="22"/>
        </w:rPr>
        <w:t>.</w:t>
      </w:r>
      <w:r w:rsidR="000E0C52" w:rsidRPr="002F672C">
        <w:rPr>
          <w:rFonts w:cs="Arial"/>
          <w:b/>
          <w:i/>
          <w:sz w:val="22"/>
          <w:szCs w:val="22"/>
        </w:rPr>
        <w:t>4</w:t>
      </w:r>
    </w:p>
    <w:p w:rsidR="00B06B78" w:rsidRPr="00F7453B" w:rsidRDefault="00B06B78" w:rsidP="0025756F">
      <w:pPr>
        <w:jc w:val="both"/>
        <w:rPr>
          <w:rFonts w:cs="Arial"/>
          <w:sz w:val="22"/>
          <w:szCs w:val="22"/>
          <w:highlight w:val="yellow"/>
        </w:rPr>
      </w:pPr>
    </w:p>
    <w:p w:rsidR="00400BCC" w:rsidRPr="00837D4A" w:rsidRDefault="009421F6" w:rsidP="001C3DD4">
      <w:pPr>
        <w:jc w:val="both"/>
        <w:rPr>
          <w:rFonts w:cs="Arial"/>
          <w:sz w:val="22"/>
          <w:szCs w:val="22"/>
        </w:rPr>
      </w:pPr>
      <w:r w:rsidRPr="00837D4A">
        <w:rPr>
          <w:rFonts w:cs="Arial"/>
          <w:sz w:val="22"/>
          <w:szCs w:val="22"/>
        </w:rPr>
        <w:t>The</w:t>
      </w:r>
      <w:r w:rsidR="00837D4A" w:rsidRPr="00837D4A">
        <w:rPr>
          <w:rFonts w:cs="Arial"/>
          <w:sz w:val="22"/>
          <w:szCs w:val="22"/>
        </w:rPr>
        <w:t>re is no Voluntary Planning Agreement applicable to this site.</w:t>
      </w:r>
    </w:p>
    <w:p w:rsidR="00400BCC" w:rsidRPr="00F7453B" w:rsidRDefault="00400BCC">
      <w:pPr>
        <w:ind w:left="720" w:hanging="720"/>
        <w:jc w:val="both"/>
        <w:rPr>
          <w:rFonts w:cs="Arial"/>
          <w:b/>
          <w:i/>
          <w:sz w:val="22"/>
          <w:szCs w:val="22"/>
          <w:highlight w:val="yellow"/>
        </w:rPr>
      </w:pPr>
    </w:p>
    <w:p w:rsidR="00B06B78" w:rsidRPr="002F672C" w:rsidRDefault="00BF5003" w:rsidP="00666F54">
      <w:pPr>
        <w:ind w:left="720" w:hanging="720"/>
        <w:jc w:val="both"/>
        <w:rPr>
          <w:rFonts w:cs="Arial"/>
          <w:sz w:val="22"/>
          <w:szCs w:val="22"/>
        </w:rPr>
      </w:pPr>
      <w:r w:rsidRPr="002F672C">
        <w:rPr>
          <w:rFonts w:cs="Arial"/>
          <w:b/>
          <w:i/>
          <w:sz w:val="22"/>
          <w:szCs w:val="22"/>
        </w:rPr>
        <w:t>(a)(iv)</w:t>
      </w:r>
      <w:r w:rsidRPr="002F672C">
        <w:rPr>
          <w:rFonts w:cs="Arial"/>
          <w:b/>
          <w:i/>
          <w:sz w:val="22"/>
          <w:szCs w:val="22"/>
        </w:rPr>
        <w:tab/>
        <w:t>t</w:t>
      </w:r>
      <w:r w:rsidR="00666F54" w:rsidRPr="002F672C">
        <w:rPr>
          <w:rFonts w:cs="Arial"/>
          <w:b/>
          <w:i/>
          <w:sz w:val="22"/>
          <w:szCs w:val="22"/>
        </w:rPr>
        <w:t>he r</w:t>
      </w:r>
      <w:r w:rsidR="00B06B78" w:rsidRPr="002F672C">
        <w:rPr>
          <w:rFonts w:cs="Arial"/>
          <w:b/>
          <w:i/>
          <w:sz w:val="22"/>
          <w:szCs w:val="22"/>
        </w:rPr>
        <w:t>egulations</w:t>
      </w:r>
      <w:r w:rsidRPr="002F672C">
        <w:rPr>
          <w:rFonts w:cs="Arial"/>
          <w:b/>
          <w:i/>
          <w:sz w:val="22"/>
          <w:szCs w:val="22"/>
        </w:rPr>
        <w:t xml:space="preserve"> (to the extent that they prescribe matters for the purposes of this paragraph)</w:t>
      </w:r>
    </w:p>
    <w:p w:rsidR="00B06B78" w:rsidRPr="002F672C" w:rsidRDefault="00B06B78" w:rsidP="0025756F">
      <w:pPr>
        <w:jc w:val="both"/>
        <w:rPr>
          <w:rFonts w:cs="Arial"/>
          <w:sz w:val="22"/>
          <w:szCs w:val="22"/>
        </w:rPr>
      </w:pPr>
    </w:p>
    <w:p w:rsidR="00B06B78" w:rsidRPr="002E0F4C" w:rsidRDefault="00960936" w:rsidP="0025756F">
      <w:pPr>
        <w:jc w:val="both"/>
        <w:rPr>
          <w:rFonts w:cs="Arial"/>
          <w:sz w:val="22"/>
          <w:szCs w:val="22"/>
        </w:rPr>
      </w:pPr>
      <w:r w:rsidRPr="002E0F4C">
        <w:rPr>
          <w:rFonts w:cs="Arial"/>
          <w:sz w:val="22"/>
          <w:szCs w:val="22"/>
        </w:rPr>
        <w:t xml:space="preserve">The </w:t>
      </w:r>
      <w:r w:rsidRPr="002E0F4C">
        <w:rPr>
          <w:rFonts w:cs="Arial"/>
          <w:i/>
          <w:sz w:val="22"/>
          <w:szCs w:val="22"/>
        </w:rPr>
        <w:t>Environmental Planning and Assessment Regulation 2000</w:t>
      </w:r>
      <w:r w:rsidRPr="002E0F4C">
        <w:rPr>
          <w:rFonts w:cs="Arial"/>
          <w:sz w:val="22"/>
          <w:szCs w:val="22"/>
        </w:rPr>
        <w:t xml:space="preserve"> prescribes several matters that are addressed in the </w:t>
      </w:r>
      <w:r w:rsidR="00E561D8" w:rsidRPr="002E0F4C">
        <w:rPr>
          <w:rFonts w:cs="Arial"/>
          <w:sz w:val="22"/>
          <w:szCs w:val="22"/>
        </w:rPr>
        <w:t xml:space="preserve">recommended </w:t>
      </w:r>
      <w:r w:rsidRPr="002E0F4C">
        <w:rPr>
          <w:rFonts w:cs="Arial"/>
          <w:sz w:val="22"/>
          <w:szCs w:val="22"/>
        </w:rPr>
        <w:t>conditions attached to this report.</w:t>
      </w:r>
    </w:p>
    <w:p w:rsidR="00B06B78" w:rsidRPr="00F7453B" w:rsidRDefault="00B06B78" w:rsidP="0025756F">
      <w:pPr>
        <w:jc w:val="both"/>
        <w:rPr>
          <w:rFonts w:cs="Arial"/>
          <w:sz w:val="22"/>
          <w:szCs w:val="22"/>
          <w:highlight w:val="yellow"/>
        </w:rPr>
      </w:pPr>
    </w:p>
    <w:p w:rsidR="00B06B78" w:rsidRPr="002F672C" w:rsidRDefault="0020461F" w:rsidP="0025756F">
      <w:pPr>
        <w:ind w:left="540" w:hanging="540"/>
        <w:jc w:val="both"/>
        <w:rPr>
          <w:rFonts w:cs="Arial"/>
          <w:b/>
          <w:i/>
          <w:sz w:val="22"/>
          <w:szCs w:val="22"/>
        </w:rPr>
      </w:pPr>
      <w:r w:rsidRPr="002F672C">
        <w:rPr>
          <w:rFonts w:cs="Arial"/>
          <w:b/>
          <w:i/>
          <w:sz w:val="22"/>
          <w:szCs w:val="22"/>
        </w:rPr>
        <w:t>(b)</w:t>
      </w:r>
      <w:r w:rsidRPr="002F672C">
        <w:rPr>
          <w:rFonts w:cs="Arial"/>
          <w:b/>
          <w:i/>
          <w:sz w:val="22"/>
          <w:szCs w:val="22"/>
        </w:rPr>
        <w:tab/>
        <w:t>t</w:t>
      </w:r>
      <w:r w:rsidR="00B06B78" w:rsidRPr="002F672C">
        <w:rPr>
          <w:rFonts w:cs="Arial"/>
          <w:b/>
          <w:i/>
          <w:sz w:val="22"/>
          <w:szCs w:val="22"/>
        </w:rPr>
        <w:t>he likely impacts of the development, including environmental impacts on both the natural and built environments, a</w:t>
      </w:r>
      <w:r w:rsidRPr="002F672C">
        <w:rPr>
          <w:rFonts w:cs="Arial"/>
          <w:b/>
          <w:i/>
          <w:sz w:val="22"/>
          <w:szCs w:val="22"/>
        </w:rPr>
        <w:t>nd social and economic impacts i</w:t>
      </w:r>
      <w:r w:rsidR="00B06B78" w:rsidRPr="002F672C">
        <w:rPr>
          <w:rFonts w:cs="Arial"/>
          <w:b/>
          <w:i/>
          <w:sz w:val="22"/>
          <w:szCs w:val="22"/>
        </w:rPr>
        <w:t>n the locality</w:t>
      </w:r>
    </w:p>
    <w:p w:rsidR="00B06B78" w:rsidRPr="00F7453B" w:rsidRDefault="00B06B78" w:rsidP="0025756F">
      <w:pPr>
        <w:jc w:val="both"/>
        <w:rPr>
          <w:rFonts w:cs="Arial"/>
          <w:b/>
          <w:sz w:val="22"/>
          <w:szCs w:val="22"/>
          <w:highlight w:val="yellow"/>
        </w:rPr>
      </w:pPr>
    </w:p>
    <w:p w:rsidR="00C736AC" w:rsidRPr="00F803FE" w:rsidRDefault="008050F9" w:rsidP="008050F9">
      <w:pPr>
        <w:jc w:val="both"/>
        <w:rPr>
          <w:rFonts w:cs="Arial"/>
          <w:sz w:val="22"/>
          <w:szCs w:val="22"/>
        </w:rPr>
      </w:pPr>
      <w:r w:rsidRPr="00F803FE">
        <w:rPr>
          <w:rFonts w:cs="Arial"/>
          <w:sz w:val="22"/>
          <w:szCs w:val="22"/>
        </w:rPr>
        <w:t>As demonstrated by the above assessment, the proposed development is unlikely to have a significant negative impact on either the natural or built environments, or the social and economic conditions in the locality.</w:t>
      </w:r>
    </w:p>
    <w:p w:rsidR="00C736AC" w:rsidRPr="00F7453B" w:rsidRDefault="00C736AC">
      <w:pPr>
        <w:jc w:val="both"/>
        <w:rPr>
          <w:rFonts w:cs="Arial"/>
          <w:sz w:val="22"/>
          <w:szCs w:val="22"/>
          <w:highlight w:val="yellow"/>
          <w:u w:val="single"/>
        </w:rPr>
      </w:pPr>
    </w:p>
    <w:p w:rsidR="00AA24A4" w:rsidRPr="00E65C12" w:rsidRDefault="00AA24A4" w:rsidP="008050F9">
      <w:pPr>
        <w:jc w:val="both"/>
        <w:rPr>
          <w:rFonts w:cs="Arial"/>
          <w:sz w:val="22"/>
          <w:szCs w:val="22"/>
          <w:u w:val="single"/>
        </w:rPr>
      </w:pPr>
      <w:r w:rsidRPr="00E65C12">
        <w:rPr>
          <w:rFonts w:cs="Arial"/>
          <w:sz w:val="22"/>
          <w:szCs w:val="22"/>
          <w:u w:val="single"/>
        </w:rPr>
        <w:t>Bushfire risk and evacuation strategy</w:t>
      </w:r>
    </w:p>
    <w:p w:rsidR="004B6790" w:rsidRPr="00E65C12" w:rsidRDefault="004B6790" w:rsidP="008050F9">
      <w:pPr>
        <w:jc w:val="both"/>
        <w:rPr>
          <w:rFonts w:cs="Arial"/>
          <w:sz w:val="22"/>
          <w:szCs w:val="22"/>
          <w:u w:val="single"/>
        </w:rPr>
      </w:pPr>
    </w:p>
    <w:p w:rsidR="00E65C12" w:rsidRPr="00E859DB" w:rsidRDefault="00E65C12" w:rsidP="001C3DD4">
      <w:pPr>
        <w:jc w:val="both"/>
        <w:rPr>
          <w:rFonts w:cs="Arial"/>
          <w:sz w:val="22"/>
          <w:szCs w:val="22"/>
        </w:rPr>
      </w:pPr>
      <w:r w:rsidRPr="00E65C12">
        <w:rPr>
          <w:rFonts w:cs="Arial"/>
          <w:sz w:val="22"/>
          <w:szCs w:val="22"/>
        </w:rPr>
        <w:t xml:space="preserve">The site is located nearby the </w:t>
      </w:r>
      <w:proofErr w:type="spellStart"/>
      <w:r w:rsidRPr="00E65C12">
        <w:rPr>
          <w:rFonts w:cs="Arial"/>
          <w:sz w:val="22"/>
          <w:szCs w:val="22"/>
        </w:rPr>
        <w:t>Narellan</w:t>
      </w:r>
      <w:proofErr w:type="spellEnd"/>
      <w:r w:rsidRPr="00E65C12">
        <w:rPr>
          <w:rFonts w:cs="Arial"/>
          <w:sz w:val="22"/>
          <w:szCs w:val="22"/>
        </w:rPr>
        <w:t xml:space="preserve"> Urban Forest and public reserves, which is maintained on a regular basis. The threat of bushfire is minimal within the established urban </w:t>
      </w:r>
      <w:proofErr w:type="gramStart"/>
      <w:r w:rsidRPr="00E859DB">
        <w:rPr>
          <w:rFonts w:cs="Arial"/>
          <w:sz w:val="22"/>
          <w:szCs w:val="22"/>
        </w:rPr>
        <w:t>context,</w:t>
      </w:r>
      <w:proofErr w:type="gramEnd"/>
      <w:r w:rsidRPr="00E859DB">
        <w:rPr>
          <w:rFonts w:cs="Arial"/>
          <w:sz w:val="22"/>
          <w:szCs w:val="22"/>
        </w:rPr>
        <w:t xml:space="preserve"> however a bushfire assessment was submitted with the development application. The report recommendations do not require any specific construction requirements for the proposal.</w:t>
      </w:r>
    </w:p>
    <w:p w:rsidR="007D3497" w:rsidRPr="00E859DB" w:rsidRDefault="007D3497" w:rsidP="001C3DD4">
      <w:pPr>
        <w:jc w:val="both"/>
        <w:rPr>
          <w:rFonts w:cs="Arial"/>
          <w:sz w:val="22"/>
          <w:szCs w:val="22"/>
        </w:rPr>
      </w:pPr>
    </w:p>
    <w:p w:rsidR="007116D5" w:rsidRPr="00E859DB" w:rsidRDefault="007116D5" w:rsidP="001C3DD4">
      <w:pPr>
        <w:jc w:val="both"/>
        <w:rPr>
          <w:rFonts w:cs="Arial"/>
          <w:sz w:val="22"/>
          <w:szCs w:val="22"/>
        </w:rPr>
      </w:pPr>
      <w:r w:rsidRPr="00E859DB">
        <w:rPr>
          <w:rFonts w:cs="Arial"/>
          <w:sz w:val="22"/>
          <w:szCs w:val="22"/>
        </w:rPr>
        <w:t xml:space="preserve">It is noted that </w:t>
      </w:r>
      <w:r w:rsidRPr="00E859DB">
        <w:rPr>
          <w:rFonts w:cs="Arial"/>
          <w:color w:val="000000"/>
          <w:sz w:val="22"/>
          <w:szCs w:val="22"/>
        </w:rPr>
        <w:t xml:space="preserve">Section 45(f) of the </w:t>
      </w:r>
      <w:r w:rsidRPr="00E859DB">
        <w:rPr>
          <w:rFonts w:cs="Arial"/>
          <w:i/>
          <w:iCs/>
          <w:color w:val="000000"/>
          <w:sz w:val="22"/>
          <w:szCs w:val="22"/>
        </w:rPr>
        <w:t>Rural Fires Regulation 2013</w:t>
      </w:r>
      <w:r w:rsidRPr="00E859DB">
        <w:rPr>
          <w:rFonts w:cs="Arial"/>
          <w:color w:val="000000"/>
          <w:sz w:val="22"/>
          <w:szCs w:val="22"/>
        </w:rPr>
        <w:t xml:space="preserve"> </w:t>
      </w:r>
      <w:r w:rsidR="00E859DB" w:rsidRPr="00E859DB">
        <w:rPr>
          <w:rFonts w:cs="Arial"/>
          <w:color w:val="000000"/>
          <w:sz w:val="22"/>
          <w:szCs w:val="22"/>
        </w:rPr>
        <w:t>excludes this lot consolidation from the requirements of a bush fire safety authority. A referral to the NSW RFS confirmed that the proposal is not considered integrated development and the submitted bushfire report will suffice for the development.</w:t>
      </w:r>
    </w:p>
    <w:p w:rsidR="007116D5" w:rsidRDefault="007116D5" w:rsidP="001C3DD4">
      <w:pPr>
        <w:jc w:val="both"/>
        <w:rPr>
          <w:rFonts w:cs="Arial"/>
          <w:sz w:val="22"/>
          <w:szCs w:val="22"/>
        </w:rPr>
      </w:pPr>
    </w:p>
    <w:p w:rsidR="004B6790" w:rsidRPr="002466C1" w:rsidRDefault="004B6790" w:rsidP="008050F9">
      <w:pPr>
        <w:jc w:val="both"/>
        <w:rPr>
          <w:rFonts w:cs="Arial"/>
          <w:sz w:val="22"/>
          <w:szCs w:val="22"/>
          <w:u w:val="single"/>
        </w:rPr>
      </w:pPr>
      <w:r w:rsidRPr="002466C1">
        <w:rPr>
          <w:rFonts w:cs="Arial"/>
          <w:sz w:val="22"/>
          <w:szCs w:val="22"/>
          <w:u w:val="single"/>
        </w:rPr>
        <w:t>Traffic management</w:t>
      </w:r>
      <w:r w:rsidR="009D2231">
        <w:rPr>
          <w:rFonts w:cs="Arial"/>
          <w:sz w:val="22"/>
          <w:szCs w:val="22"/>
          <w:u w:val="single"/>
        </w:rPr>
        <w:t xml:space="preserve"> – Somerset Avenue and Camden Valley Way Intersection</w:t>
      </w:r>
    </w:p>
    <w:p w:rsidR="0003116B" w:rsidRPr="002466C1" w:rsidRDefault="0003116B" w:rsidP="008050F9">
      <w:pPr>
        <w:jc w:val="both"/>
        <w:rPr>
          <w:rFonts w:cs="Arial"/>
          <w:sz w:val="22"/>
          <w:szCs w:val="22"/>
          <w:u w:val="single"/>
        </w:rPr>
      </w:pPr>
    </w:p>
    <w:p w:rsidR="00B9150E" w:rsidRDefault="00342D1D" w:rsidP="008050F9">
      <w:pPr>
        <w:jc w:val="both"/>
        <w:rPr>
          <w:iCs/>
          <w:sz w:val="22"/>
          <w:szCs w:val="22"/>
        </w:rPr>
      </w:pPr>
      <w:r w:rsidRPr="002466C1">
        <w:rPr>
          <w:rFonts w:cs="Arial"/>
          <w:sz w:val="22"/>
          <w:szCs w:val="22"/>
        </w:rPr>
        <w:t>The propos</w:t>
      </w:r>
      <w:r w:rsidR="00B9150E">
        <w:rPr>
          <w:rFonts w:cs="Arial"/>
          <w:sz w:val="22"/>
          <w:szCs w:val="22"/>
        </w:rPr>
        <w:t>ed development p</w:t>
      </w:r>
      <w:r w:rsidRPr="002466C1">
        <w:rPr>
          <w:rFonts w:cs="Arial"/>
          <w:sz w:val="22"/>
          <w:szCs w:val="22"/>
        </w:rPr>
        <w:t>rovide</w:t>
      </w:r>
      <w:r w:rsidR="00B9150E">
        <w:rPr>
          <w:rFonts w:cs="Arial"/>
          <w:sz w:val="22"/>
          <w:szCs w:val="22"/>
        </w:rPr>
        <w:t>s</w:t>
      </w:r>
      <w:r w:rsidRPr="002466C1">
        <w:rPr>
          <w:rFonts w:cs="Arial"/>
          <w:sz w:val="22"/>
          <w:szCs w:val="22"/>
        </w:rPr>
        <w:t xml:space="preserve"> car parking in accordance with the requirements of the </w:t>
      </w:r>
      <w:r w:rsidR="004E605F">
        <w:rPr>
          <w:rFonts w:cs="Arial"/>
          <w:sz w:val="22"/>
          <w:szCs w:val="22"/>
        </w:rPr>
        <w:t xml:space="preserve">Camden </w:t>
      </w:r>
      <w:r w:rsidRPr="002466C1">
        <w:rPr>
          <w:rFonts w:cs="Arial"/>
          <w:sz w:val="22"/>
          <w:szCs w:val="22"/>
        </w:rPr>
        <w:t>DCP</w:t>
      </w:r>
      <w:r w:rsidR="004E605F">
        <w:rPr>
          <w:rFonts w:cs="Arial"/>
          <w:sz w:val="22"/>
          <w:szCs w:val="22"/>
        </w:rPr>
        <w:t xml:space="preserve"> 2011</w:t>
      </w:r>
      <w:r w:rsidR="00512E5D" w:rsidRPr="002466C1">
        <w:rPr>
          <w:iCs/>
          <w:sz w:val="22"/>
          <w:szCs w:val="22"/>
        </w:rPr>
        <w:t>.</w:t>
      </w:r>
    </w:p>
    <w:p w:rsidR="00B9150E" w:rsidRDefault="00B9150E" w:rsidP="008050F9">
      <w:pPr>
        <w:jc w:val="both"/>
        <w:rPr>
          <w:iCs/>
          <w:sz w:val="22"/>
          <w:szCs w:val="22"/>
        </w:rPr>
      </w:pPr>
    </w:p>
    <w:p w:rsidR="005C57A4" w:rsidRPr="002466C1" w:rsidRDefault="00342D1D" w:rsidP="008050F9">
      <w:pPr>
        <w:jc w:val="both"/>
        <w:rPr>
          <w:iCs/>
          <w:sz w:val="22"/>
          <w:szCs w:val="22"/>
        </w:rPr>
      </w:pPr>
      <w:r w:rsidRPr="002466C1">
        <w:rPr>
          <w:iCs/>
          <w:sz w:val="22"/>
          <w:szCs w:val="22"/>
        </w:rPr>
        <w:t xml:space="preserve">A traffic report was submitted with the </w:t>
      </w:r>
      <w:r w:rsidR="00B9150E">
        <w:rPr>
          <w:iCs/>
          <w:sz w:val="22"/>
          <w:szCs w:val="22"/>
        </w:rPr>
        <w:t>DA that</w:t>
      </w:r>
      <w:r w:rsidRPr="002466C1">
        <w:rPr>
          <w:iCs/>
          <w:sz w:val="22"/>
          <w:szCs w:val="22"/>
        </w:rPr>
        <w:t xml:space="preserve"> detail</w:t>
      </w:r>
      <w:r w:rsidR="00B9150E">
        <w:rPr>
          <w:iCs/>
          <w:sz w:val="22"/>
          <w:szCs w:val="22"/>
        </w:rPr>
        <w:t>s</w:t>
      </w:r>
      <w:r w:rsidRPr="002466C1">
        <w:rPr>
          <w:iCs/>
          <w:sz w:val="22"/>
          <w:szCs w:val="22"/>
        </w:rPr>
        <w:t xml:space="preserve"> the impacts of this development on nearby intersections. The report found that the increase in traffic caused by the proposed 100 </w:t>
      </w:r>
      <w:r w:rsidR="00B9150E">
        <w:rPr>
          <w:iCs/>
          <w:sz w:val="22"/>
          <w:szCs w:val="22"/>
        </w:rPr>
        <w:t>dwelling</w:t>
      </w:r>
      <w:r w:rsidRPr="002466C1">
        <w:rPr>
          <w:iCs/>
          <w:sz w:val="22"/>
          <w:szCs w:val="22"/>
        </w:rPr>
        <w:t xml:space="preserve">s </w:t>
      </w:r>
      <w:r w:rsidR="00B9150E">
        <w:rPr>
          <w:iCs/>
          <w:sz w:val="22"/>
          <w:szCs w:val="22"/>
        </w:rPr>
        <w:t xml:space="preserve">will not result in any unreasonable impacts </w:t>
      </w:r>
      <w:r w:rsidRPr="002466C1">
        <w:rPr>
          <w:iCs/>
          <w:sz w:val="22"/>
          <w:szCs w:val="22"/>
        </w:rPr>
        <w:t>for the existing road infrastructure.</w:t>
      </w:r>
    </w:p>
    <w:p w:rsidR="00E064C4" w:rsidRDefault="00E064C4" w:rsidP="008050F9">
      <w:pPr>
        <w:jc w:val="both"/>
        <w:rPr>
          <w:iCs/>
          <w:sz w:val="22"/>
          <w:szCs w:val="22"/>
        </w:rPr>
      </w:pPr>
    </w:p>
    <w:p w:rsidR="007F1B69" w:rsidRDefault="007F1B69" w:rsidP="008050F9">
      <w:pPr>
        <w:jc w:val="both"/>
        <w:rPr>
          <w:iCs/>
          <w:sz w:val="22"/>
          <w:szCs w:val="22"/>
        </w:rPr>
      </w:pPr>
      <w:r>
        <w:rPr>
          <w:iCs/>
          <w:sz w:val="22"/>
          <w:szCs w:val="22"/>
        </w:rPr>
        <w:t>The table</w:t>
      </w:r>
      <w:r w:rsidR="004E605F">
        <w:rPr>
          <w:iCs/>
          <w:sz w:val="22"/>
          <w:szCs w:val="22"/>
        </w:rPr>
        <w:t xml:space="preserve"> below</w:t>
      </w:r>
      <w:r>
        <w:rPr>
          <w:iCs/>
          <w:sz w:val="22"/>
          <w:szCs w:val="22"/>
        </w:rPr>
        <w:t xml:space="preserve"> outlines the current conditions at </w:t>
      </w:r>
      <w:r w:rsidR="009D2231">
        <w:rPr>
          <w:iCs/>
          <w:sz w:val="22"/>
          <w:szCs w:val="22"/>
        </w:rPr>
        <w:t xml:space="preserve">the </w:t>
      </w:r>
      <w:r w:rsidR="009D2231" w:rsidRPr="009D2231">
        <w:rPr>
          <w:iCs/>
          <w:sz w:val="22"/>
          <w:szCs w:val="22"/>
        </w:rPr>
        <w:t xml:space="preserve">Somerset Avenue and Camden Valley Way </w:t>
      </w:r>
      <w:r w:rsidR="009D2231">
        <w:rPr>
          <w:iCs/>
          <w:sz w:val="22"/>
          <w:szCs w:val="22"/>
        </w:rPr>
        <w:t>i</w:t>
      </w:r>
      <w:r w:rsidR="009D2231" w:rsidRPr="009D2231">
        <w:rPr>
          <w:iCs/>
          <w:sz w:val="22"/>
          <w:szCs w:val="22"/>
        </w:rPr>
        <w:t>ntersection</w:t>
      </w:r>
      <w:r>
        <w:rPr>
          <w:iCs/>
          <w:sz w:val="22"/>
          <w:szCs w:val="22"/>
        </w:rPr>
        <w:t>:</w:t>
      </w:r>
    </w:p>
    <w:p w:rsidR="007F1B69" w:rsidRDefault="007F1B69" w:rsidP="008050F9">
      <w:pPr>
        <w:jc w:val="both"/>
        <w:rPr>
          <w:iCs/>
          <w:sz w:val="22"/>
          <w:szCs w:val="22"/>
        </w:rPr>
      </w:pPr>
    </w:p>
    <w:p w:rsidR="007F1B69" w:rsidRDefault="009D2231" w:rsidP="008050F9">
      <w:pPr>
        <w:jc w:val="both"/>
        <w:rPr>
          <w:iCs/>
          <w:sz w:val="22"/>
          <w:szCs w:val="22"/>
        </w:rPr>
      </w:pPr>
      <w:r>
        <w:rPr>
          <w:noProof/>
        </w:rPr>
        <w:lastRenderedPageBreak/>
        <w:drawing>
          <wp:inline distT="0" distB="0" distL="0" distR="0" wp14:anchorId="49D8A4FF" wp14:editId="54A627DF">
            <wp:extent cx="4848225" cy="9620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48225" cy="962025"/>
                    </a:xfrm>
                    <a:prstGeom prst="rect">
                      <a:avLst/>
                    </a:prstGeom>
                  </pic:spPr>
                </pic:pic>
              </a:graphicData>
            </a:graphic>
          </wp:inline>
        </w:drawing>
      </w:r>
    </w:p>
    <w:p w:rsidR="009D2231" w:rsidRDefault="009D2231" w:rsidP="008050F9">
      <w:pPr>
        <w:jc w:val="both"/>
        <w:rPr>
          <w:iCs/>
          <w:sz w:val="22"/>
          <w:szCs w:val="22"/>
        </w:rPr>
      </w:pPr>
    </w:p>
    <w:p w:rsidR="009D2231" w:rsidRDefault="009D2231" w:rsidP="008050F9">
      <w:pPr>
        <w:jc w:val="both"/>
        <w:rPr>
          <w:iCs/>
          <w:sz w:val="22"/>
          <w:szCs w:val="22"/>
        </w:rPr>
      </w:pPr>
      <w:r>
        <w:rPr>
          <w:iCs/>
          <w:sz w:val="22"/>
          <w:szCs w:val="22"/>
        </w:rPr>
        <w:t xml:space="preserve">The </w:t>
      </w:r>
      <w:r w:rsidR="004E605F">
        <w:rPr>
          <w:iCs/>
          <w:sz w:val="22"/>
          <w:szCs w:val="22"/>
        </w:rPr>
        <w:t>following</w:t>
      </w:r>
      <w:r>
        <w:rPr>
          <w:iCs/>
          <w:sz w:val="22"/>
          <w:szCs w:val="22"/>
        </w:rPr>
        <w:t xml:space="preserve"> table outlines the conditions modelled as a result of the proposed development and forecast out to 2029 at the </w:t>
      </w:r>
      <w:r w:rsidRPr="009D2231">
        <w:rPr>
          <w:iCs/>
          <w:sz w:val="22"/>
          <w:szCs w:val="22"/>
        </w:rPr>
        <w:t xml:space="preserve">Somerset Avenue and Camden Valley Way </w:t>
      </w:r>
      <w:r>
        <w:rPr>
          <w:iCs/>
          <w:sz w:val="22"/>
          <w:szCs w:val="22"/>
        </w:rPr>
        <w:t>i</w:t>
      </w:r>
      <w:r w:rsidRPr="009D2231">
        <w:rPr>
          <w:iCs/>
          <w:sz w:val="22"/>
          <w:szCs w:val="22"/>
        </w:rPr>
        <w:t>ntersection</w:t>
      </w:r>
      <w:r>
        <w:rPr>
          <w:iCs/>
          <w:sz w:val="22"/>
          <w:szCs w:val="22"/>
        </w:rPr>
        <w:t>:</w:t>
      </w:r>
    </w:p>
    <w:p w:rsidR="009D2231" w:rsidRDefault="009D2231" w:rsidP="008050F9">
      <w:pPr>
        <w:jc w:val="both"/>
        <w:rPr>
          <w:iCs/>
          <w:sz w:val="22"/>
          <w:szCs w:val="22"/>
        </w:rPr>
      </w:pPr>
    </w:p>
    <w:p w:rsidR="009D2231" w:rsidRDefault="009D2231" w:rsidP="008050F9">
      <w:pPr>
        <w:jc w:val="both"/>
        <w:rPr>
          <w:iCs/>
          <w:sz w:val="22"/>
          <w:szCs w:val="22"/>
        </w:rPr>
      </w:pPr>
      <w:r>
        <w:rPr>
          <w:noProof/>
        </w:rPr>
        <w:drawing>
          <wp:inline distT="0" distB="0" distL="0" distR="0" wp14:anchorId="36746B86" wp14:editId="59352A69">
            <wp:extent cx="4819650" cy="10953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19650" cy="1095375"/>
                    </a:xfrm>
                    <a:prstGeom prst="rect">
                      <a:avLst/>
                    </a:prstGeom>
                  </pic:spPr>
                </pic:pic>
              </a:graphicData>
            </a:graphic>
          </wp:inline>
        </w:drawing>
      </w:r>
    </w:p>
    <w:p w:rsidR="009D2231" w:rsidRDefault="009D2231" w:rsidP="008050F9">
      <w:pPr>
        <w:jc w:val="both"/>
        <w:rPr>
          <w:iCs/>
          <w:sz w:val="22"/>
          <w:szCs w:val="22"/>
          <w:highlight w:val="yellow"/>
        </w:rPr>
      </w:pPr>
    </w:p>
    <w:p w:rsidR="009D2231" w:rsidRPr="009D2231" w:rsidRDefault="009D2231" w:rsidP="008050F9">
      <w:pPr>
        <w:jc w:val="both"/>
        <w:rPr>
          <w:iCs/>
          <w:sz w:val="22"/>
          <w:szCs w:val="22"/>
        </w:rPr>
      </w:pPr>
      <w:r w:rsidRPr="009D2231">
        <w:rPr>
          <w:iCs/>
          <w:sz w:val="22"/>
          <w:szCs w:val="22"/>
        </w:rPr>
        <w:t>The traffic modelling shows that the level of service for the intersection will remain at category B and no further upgrades to the intersection are required.</w:t>
      </w:r>
    </w:p>
    <w:p w:rsidR="009D2231" w:rsidRPr="009D2231" w:rsidRDefault="009D2231" w:rsidP="008050F9">
      <w:pPr>
        <w:jc w:val="both"/>
        <w:rPr>
          <w:iCs/>
          <w:sz w:val="22"/>
          <w:szCs w:val="22"/>
        </w:rPr>
      </w:pPr>
    </w:p>
    <w:p w:rsidR="00342D1D" w:rsidRPr="006F4B31" w:rsidRDefault="00342D1D" w:rsidP="008050F9">
      <w:pPr>
        <w:jc w:val="both"/>
        <w:rPr>
          <w:iCs/>
          <w:sz w:val="22"/>
          <w:szCs w:val="22"/>
        </w:rPr>
      </w:pPr>
      <w:r w:rsidRPr="009D2231">
        <w:rPr>
          <w:iCs/>
          <w:sz w:val="22"/>
          <w:szCs w:val="22"/>
        </w:rPr>
        <w:t>Whilst it is acknowledged that the wait times at intersections are occasionally longer than normally recommended this is generally during school pick-up times</w:t>
      </w:r>
      <w:r w:rsidR="002466C1" w:rsidRPr="009D2231">
        <w:rPr>
          <w:iCs/>
          <w:sz w:val="22"/>
          <w:szCs w:val="22"/>
        </w:rPr>
        <w:t>. The proposal is not likely to result in unacceptable traffic wait times when averaged out across the entire hour or day.</w:t>
      </w:r>
    </w:p>
    <w:p w:rsidR="002466C1" w:rsidRPr="006F4B31" w:rsidRDefault="002466C1" w:rsidP="008050F9">
      <w:pPr>
        <w:jc w:val="both"/>
        <w:rPr>
          <w:iCs/>
          <w:sz w:val="22"/>
          <w:szCs w:val="22"/>
        </w:rPr>
      </w:pPr>
    </w:p>
    <w:p w:rsidR="002466C1" w:rsidRPr="006F4B31" w:rsidRDefault="002466C1" w:rsidP="008050F9">
      <w:pPr>
        <w:jc w:val="both"/>
        <w:rPr>
          <w:iCs/>
          <w:sz w:val="22"/>
          <w:szCs w:val="22"/>
        </w:rPr>
      </w:pPr>
      <w:r w:rsidRPr="006F4B31">
        <w:rPr>
          <w:iCs/>
          <w:sz w:val="22"/>
          <w:szCs w:val="22"/>
        </w:rPr>
        <w:t>The proposal was referred to the NSW Road and Maritime Services</w:t>
      </w:r>
      <w:r w:rsidR="00BA1D2D">
        <w:rPr>
          <w:iCs/>
          <w:sz w:val="22"/>
          <w:szCs w:val="22"/>
        </w:rPr>
        <w:t xml:space="preserve"> (RMS)</w:t>
      </w:r>
      <w:r w:rsidRPr="006F4B31">
        <w:rPr>
          <w:iCs/>
          <w:sz w:val="22"/>
          <w:szCs w:val="22"/>
        </w:rPr>
        <w:t xml:space="preserve"> for comment who raised no objection to the proposal.</w:t>
      </w:r>
    </w:p>
    <w:p w:rsidR="005C57A4" w:rsidRPr="006F4B31" w:rsidRDefault="005C57A4" w:rsidP="008050F9">
      <w:pPr>
        <w:jc w:val="both"/>
        <w:rPr>
          <w:rFonts w:cs="Arial"/>
          <w:sz w:val="22"/>
          <w:szCs w:val="22"/>
        </w:rPr>
      </w:pPr>
    </w:p>
    <w:p w:rsidR="007D3497" w:rsidRDefault="007D3497" w:rsidP="008050F9">
      <w:pPr>
        <w:jc w:val="both"/>
        <w:rPr>
          <w:rFonts w:cs="Arial"/>
          <w:sz w:val="22"/>
          <w:szCs w:val="22"/>
          <w:u w:val="single"/>
        </w:rPr>
      </w:pPr>
      <w:r>
        <w:rPr>
          <w:rFonts w:cs="Arial"/>
          <w:sz w:val="22"/>
          <w:szCs w:val="22"/>
          <w:u w:val="single"/>
        </w:rPr>
        <w:t>Community Protection Through Environmental Design (CPTED)</w:t>
      </w:r>
    </w:p>
    <w:p w:rsidR="007D3497" w:rsidRDefault="007D3497" w:rsidP="008050F9">
      <w:pPr>
        <w:jc w:val="both"/>
        <w:rPr>
          <w:rFonts w:cs="Arial"/>
          <w:sz w:val="22"/>
          <w:szCs w:val="22"/>
          <w:u w:val="single"/>
        </w:rPr>
      </w:pPr>
    </w:p>
    <w:p w:rsidR="00676892" w:rsidRPr="00D00B1C" w:rsidRDefault="003D5035" w:rsidP="008050F9">
      <w:pPr>
        <w:jc w:val="both"/>
        <w:rPr>
          <w:rFonts w:cs="Arial"/>
          <w:sz w:val="22"/>
          <w:szCs w:val="22"/>
        </w:rPr>
      </w:pPr>
      <w:r w:rsidRPr="00D00B1C">
        <w:rPr>
          <w:rFonts w:cs="Arial"/>
          <w:sz w:val="22"/>
          <w:szCs w:val="22"/>
        </w:rPr>
        <w:t xml:space="preserve">The </w:t>
      </w:r>
      <w:r w:rsidR="00C95FAD" w:rsidRPr="00D00B1C">
        <w:rPr>
          <w:rFonts w:cs="Arial"/>
          <w:sz w:val="22"/>
          <w:szCs w:val="22"/>
        </w:rPr>
        <w:t>DA</w:t>
      </w:r>
      <w:r w:rsidRPr="00D00B1C">
        <w:rPr>
          <w:rFonts w:cs="Arial"/>
          <w:sz w:val="22"/>
          <w:szCs w:val="22"/>
        </w:rPr>
        <w:t xml:space="preserve"> was referred to the Camden Local Area Command</w:t>
      </w:r>
      <w:r w:rsidR="004E605F" w:rsidRPr="00D00B1C">
        <w:rPr>
          <w:rFonts w:cs="Arial"/>
          <w:sz w:val="22"/>
          <w:szCs w:val="22"/>
        </w:rPr>
        <w:t xml:space="preserve"> of the NSW Police</w:t>
      </w:r>
      <w:r w:rsidRPr="00D00B1C">
        <w:rPr>
          <w:rFonts w:cs="Arial"/>
          <w:sz w:val="22"/>
          <w:szCs w:val="22"/>
        </w:rPr>
        <w:t xml:space="preserve"> for review and comment. </w:t>
      </w:r>
      <w:r w:rsidR="008B65B6" w:rsidRPr="00D00B1C">
        <w:rPr>
          <w:rFonts w:cs="Arial"/>
          <w:sz w:val="22"/>
          <w:szCs w:val="22"/>
        </w:rPr>
        <w:t xml:space="preserve">The </w:t>
      </w:r>
      <w:r w:rsidR="004E605F" w:rsidRPr="00D00B1C">
        <w:rPr>
          <w:rFonts w:cs="Arial"/>
          <w:sz w:val="22"/>
          <w:szCs w:val="22"/>
        </w:rPr>
        <w:t>NSW Police</w:t>
      </w:r>
      <w:r w:rsidRPr="00D00B1C">
        <w:rPr>
          <w:rFonts w:cs="Arial"/>
          <w:sz w:val="22"/>
          <w:szCs w:val="22"/>
        </w:rPr>
        <w:t xml:space="preserve"> raised no concerns subject to appropriate conditions of consent. In particular a recommended condition of consent requires front fencing </w:t>
      </w:r>
      <w:r w:rsidR="00676892" w:rsidRPr="00D00B1C">
        <w:rPr>
          <w:rFonts w:cs="Arial"/>
          <w:sz w:val="22"/>
          <w:szCs w:val="22"/>
        </w:rPr>
        <w:t xml:space="preserve">to Somerset Avenue </w:t>
      </w:r>
      <w:r w:rsidRPr="00D00B1C">
        <w:rPr>
          <w:rFonts w:cs="Arial"/>
          <w:sz w:val="22"/>
          <w:szCs w:val="22"/>
        </w:rPr>
        <w:t xml:space="preserve">to </w:t>
      </w:r>
      <w:r w:rsidR="00F51DE2" w:rsidRPr="00D00B1C">
        <w:rPr>
          <w:rFonts w:cs="Arial"/>
          <w:sz w:val="22"/>
          <w:szCs w:val="22"/>
        </w:rPr>
        <w:t xml:space="preserve">be a </w:t>
      </w:r>
      <w:r w:rsidR="00676892" w:rsidRPr="00D00B1C">
        <w:rPr>
          <w:rFonts w:cs="Arial"/>
          <w:sz w:val="22"/>
          <w:szCs w:val="22"/>
        </w:rPr>
        <w:t>minimum</w:t>
      </w:r>
      <w:r w:rsidR="00F51DE2" w:rsidRPr="00D00B1C">
        <w:rPr>
          <w:rFonts w:cs="Arial"/>
          <w:sz w:val="22"/>
          <w:szCs w:val="22"/>
        </w:rPr>
        <w:t xml:space="preserve"> </w:t>
      </w:r>
      <w:r w:rsidR="00676892" w:rsidRPr="00D00B1C">
        <w:rPr>
          <w:rFonts w:cs="Arial"/>
          <w:sz w:val="22"/>
          <w:szCs w:val="22"/>
        </w:rPr>
        <w:t>of 1.5m.</w:t>
      </w:r>
    </w:p>
    <w:p w:rsidR="00676892" w:rsidRPr="00D00B1C" w:rsidRDefault="00676892" w:rsidP="008050F9">
      <w:pPr>
        <w:jc w:val="both"/>
        <w:rPr>
          <w:rFonts w:cs="Arial"/>
          <w:sz w:val="22"/>
          <w:szCs w:val="22"/>
        </w:rPr>
      </w:pPr>
    </w:p>
    <w:p w:rsidR="00676892" w:rsidRDefault="00676892" w:rsidP="008050F9">
      <w:pPr>
        <w:jc w:val="both"/>
        <w:rPr>
          <w:rFonts w:cs="Arial"/>
          <w:sz w:val="22"/>
          <w:szCs w:val="22"/>
        </w:rPr>
      </w:pPr>
      <w:r w:rsidRPr="00D00B1C">
        <w:rPr>
          <w:rFonts w:cs="Arial"/>
          <w:sz w:val="22"/>
          <w:szCs w:val="22"/>
        </w:rPr>
        <w:t xml:space="preserve">The applicant has acknowledged that long corridors to the communal entrances to the building could create hiding places. In response, the design has been amended to include openings and improve visibility as </w:t>
      </w:r>
      <w:r w:rsidR="004F42FF">
        <w:rPr>
          <w:rFonts w:cs="Arial"/>
          <w:sz w:val="22"/>
          <w:szCs w:val="22"/>
        </w:rPr>
        <w:t>demonstrated in the below image</w:t>
      </w:r>
      <w:r w:rsidRPr="00D00B1C">
        <w:rPr>
          <w:rFonts w:cs="Arial"/>
          <w:sz w:val="22"/>
          <w:szCs w:val="22"/>
        </w:rPr>
        <w:t>:</w:t>
      </w:r>
    </w:p>
    <w:p w:rsidR="00676892" w:rsidRDefault="00676892" w:rsidP="008050F9">
      <w:pPr>
        <w:jc w:val="both"/>
        <w:rPr>
          <w:rFonts w:cs="Arial"/>
          <w:sz w:val="22"/>
          <w:szCs w:val="22"/>
        </w:rPr>
      </w:pPr>
    </w:p>
    <w:p w:rsidR="003D5035" w:rsidRPr="003D5035" w:rsidRDefault="00676892" w:rsidP="008050F9">
      <w:pPr>
        <w:jc w:val="both"/>
        <w:rPr>
          <w:rFonts w:cs="Arial"/>
          <w:sz w:val="22"/>
          <w:szCs w:val="22"/>
        </w:rPr>
      </w:pPr>
      <w:r>
        <w:rPr>
          <w:noProof/>
        </w:rPr>
        <w:lastRenderedPageBreak/>
        <w:drawing>
          <wp:inline distT="0" distB="0" distL="0" distR="0" wp14:anchorId="50CCEA8C" wp14:editId="4ED15ED7">
            <wp:extent cx="5278120" cy="3526790"/>
            <wp:effectExtent l="76200" t="76200" r="132080" b="130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8120" cy="3526790"/>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3D5035" w:rsidRPr="00676892" w:rsidRDefault="00676892" w:rsidP="008050F9">
      <w:pPr>
        <w:jc w:val="both"/>
        <w:rPr>
          <w:rFonts w:cs="Arial"/>
          <w:i/>
          <w:sz w:val="22"/>
          <w:szCs w:val="22"/>
        </w:rPr>
      </w:pPr>
      <w:r w:rsidRPr="00676892">
        <w:rPr>
          <w:rFonts w:cs="Arial"/>
          <w:i/>
          <w:sz w:val="22"/>
          <w:szCs w:val="22"/>
        </w:rPr>
        <w:t>Figure 7: Artist impression of amended building entrances</w:t>
      </w:r>
    </w:p>
    <w:p w:rsidR="00676892" w:rsidRDefault="00676892" w:rsidP="008050F9">
      <w:pPr>
        <w:jc w:val="both"/>
        <w:rPr>
          <w:rFonts w:cs="Arial"/>
          <w:sz w:val="22"/>
          <w:szCs w:val="22"/>
          <w:u w:val="single"/>
        </w:rPr>
      </w:pPr>
    </w:p>
    <w:p w:rsidR="0035080D" w:rsidRPr="006F4B31" w:rsidRDefault="0035080D" w:rsidP="008050F9">
      <w:pPr>
        <w:jc w:val="both"/>
        <w:rPr>
          <w:rFonts w:cs="Arial"/>
          <w:sz w:val="22"/>
          <w:szCs w:val="22"/>
          <w:u w:val="single"/>
        </w:rPr>
      </w:pPr>
      <w:r w:rsidRPr="006F4B31">
        <w:rPr>
          <w:rFonts w:cs="Arial"/>
          <w:sz w:val="22"/>
          <w:szCs w:val="22"/>
          <w:u w:val="single"/>
        </w:rPr>
        <w:t>Bulk and Scale</w:t>
      </w:r>
    </w:p>
    <w:p w:rsidR="0035080D" w:rsidRPr="006F4B31" w:rsidRDefault="0035080D" w:rsidP="008050F9">
      <w:pPr>
        <w:jc w:val="both"/>
        <w:rPr>
          <w:rFonts w:cs="Arial"/>
          <w:sz w:val="22"/>
          <w:szCs w:val="22"/>
        </w:rPr>
      </w:pPr>
    </w:p>
    <w:p w:rsidR="004E605F" w:rsidRDefault="002466C1" w:rsidP="008050F9">
      <w:pPr>
        <w:jc w:val="both"/>
        <w:rPr>
          <w:rFonts w:cs="Arial"/>
          <w:sz w:val="22"/>
          <w:szCs w:val="22"/>
        </w:rPr>
      </w:pPr>
      <w:r w:rsidRPr="006F4B31">
        <w:rPr>
          <w:rFonts w:cs="Arial"/>
          <w:sz w:val="22"/>
          <w:szCs w:val="22"/>
        </w:rPr>
        <w:t>The immediate locality is generally made up of single dwelling</w:t>
      </w:r>
      <w:r w:rsidR="004E605F">
        <w:rPr>
          <w:rFonts w:cs="Arial"/>
          <w:sz w:val="22"/>
          <w:szCs w:val="22"/>
        </w:rPr>
        <w:t xml:space="preserve"> house</w:t>
      </w:r>
      <w:r w:rsidRPr="006F4B31">
        <w:rPr>
          <w:rFonts w:cs="Arial"/>
          <w:sz w:val="22"/>
          <w:szCs w:val="22"/>
        </w:rPr>
        <w:t xml:space="preserve">s, however </w:t>
      </w:r>
      <w:r w:rsidR="004E605F">
        <w:rPr>
          <w:rFonts w:cs="Arial"/>
          <w:sz w:val="22"/>
          <w:szCs w:val="22"/>
        </w:rPr>
        <w:t xml:space="preserve">the site </w:t>
      </w:r>
      <w:r w:rsidRPr="006F4B31">
        <w:rPr>
          <w:rFonts w:cs="Arial"/>
          <w:sz w:val="22"/>
          <w:szCs w:val="22"/>
        </w:rPr>
        <w:t xml:space="preserve">is </w:t>
      </w:r>
      <w:r w:rsidR="004E605F">
        <w:rPr>
          <w:rFonts w:cs="Arial"/>
          <w:sz w:val="22"/>
          <w:szCs w:val="22"/>
        </w:rPr>
        <w:t xml:space="preserve">also </w:t>
      </w:r>
      <w:r w:rsidRPr="006F4B31">
        <w:rPr>
          <w:rFonts w:cs="Arial"/>
          <w:sz w:val="22"/>
          <w:szCs w:val="22"/>
        </w:rPr>
        <w:t>adjacent</w:t>
      </w:r>
      <w:r w:rsidR="00935DD1">
        <w:rPr>
          <w:rFonts w:cs="Arial"/>
          <w:sz w:val="22"/>
          <w:szCs w:val="22"/>
        </w:rPr>
        <w:t xml:space="preserve"> to</w:t>
      </w:r>
      <w:r w:rsidRPr="006F4B31">
        <w:rPr>
          <w:rFonts w:cs="Arial"/>
          <w:sz w:val="22"/>
          <w:szCs w:val="22"/>
        </w:rPr>
        <w:t xml:space="preserve"> the </w:t>
      </w:r>
      <w:proofErr w:type="spellStart"/>
      <w:r w:rsidRPr="006F4B31">
        <w:rPr>
          <w:rFonts w:cs="Arial"/>
          <w:sz w:val="22"/>
          <w:szCs w:val="22"/>
        </w:rPr>
        <w:t>Narellan</w:t>
      </w:r>
      <w:proofErr w:type="spellEnd"/>
      <w:r w:rsidRPr="006F4B31">
        <w:rPr>
          <w:rFonts w:cs="Arial"/>
          <w:sz w:val="22"/>
          <w:szCs w:val="22"/>
        </w:rPr>
        <w:t xml:space="preserve"> Town Centre.</w:t>
      </w:r>
    </w:p>
    <w:p w:rsidR="004E605F" w:rsidRDefault="004E605F" w:rsidP="008050F9">
      <w:pPr>
        <w:jc w:val="both"/>
        <w:rPr>
          <w:rFonts w:cs="Arial"/>
          <w:sz w:val="22"/>
          <w:szCs w:val="22"/>
        </w:rPr>
      </w:pPr>
    </w:p>
    <w:p w:rsidR="008B65B6" w:rsidRDefault="002466C1" w:rsidP="008050F9">
      <w:pPr>
        <w:jc w:val="both"/>
        <w:rPr>
          <w:rFonts w:cs="Arial"/>
          <w:sz w:val="22"/>
          <w:szCs w:val="22"/>
        </w:rPr>
      </w:pPr>
      <w:r w:rsidRPr="006F4B31">
        <w:rPr>
          <w:rFonts w:cs="Arial"/>
          <w:sz w:val="22"/>
          <w:szCs w:val="22"/>
        </w:rPr>
        <w:t>The design of the building has specifically responded to the split in building heights across the site in order to fully comply with the maximum height of building</w:t>
      </w:r>
      <w:r w:rsidR="004E605F">
        <w:rPr>
          <w:rFonts w:cs="Arial"/>
          <w:sz w:val="22"/>
          <w:szCs w:val="22"/>
        </w:rPr>
        <w:t>s</w:t>
      </w:r>
      <w:r w:rsidRPr="006F4B31">
        <w:rPr>
          <w:rFonts w:cs="Arial"/>
          <w:sz w:val="22"/>
          <w:szCs w:val="22"/>
        </w:rPr>
        <w:t xml:space="preserve"> standard. </w:t>
      </w:r>
      <w:r w:rsidR="004E605F">
        <w:rPr>
          <w:rFonts w:cs="Arial"/>
          <w:sz w:val="22"/>
          <w:szCs w:val="22"/>
        </w:rPr>
        <w:t xml:space="preserve"> </w:t>
      </w:r>
      <w:r w:rsidR="008B65B6">
        <w:rPr>
          <w:rFonts w:cs="Arial"/>
          <w:sz w:val="22"/>
          <w:szCs w:val="22"/>
        </w:rPr>
        <w:t>Accordingly, t</w:t>
      </w:r>
      <w:r w:rsidR="006F4B31" w:rsidRPr="006F4B31">
        <w:rPr>
          <w:rFonts w:cs="Arial"/>
          <w:sz w:val="22"/>
          <w:szCs w:val="22"/>
        </w:rPr>
        <w:t xml:space="preserve">he proposal includes two </w:t>
      </w:r>
      <w:proofErr w:type="spellStart"/>
      <w:r w:rsidR="006F4B31" w:rsidRPr="006F4B31">
        <w:rPr>
          <w:rFonts w:cs="Arial"/>
          <w:sz w:val="22"/>
          <w:szCs w:val="22"/>
        </w:rPr>
        <w:t>storey</w:t>
      </w:r>
      <w:proofErr w:type="spellEnd"/>
      <w:r w:rsidR="006F4B31" w:rsidRPr="006F4B31">
        <w:rPr>
          <w:rFonts w:cs="Arial"/>
          <w:sz w:val="22"/>
          <w:szCs w:val="22"/>
        </w:rPr>
        <w:t xml:space="preserve"> terrace style dwellings </w:t>
      </w:r>
      <w:r w:rsidR="004E605F">
        <w:rPr>
          <w:rFonts w:cs="Arial"/>
          <w:sz w:val="22"/>
          <w:szCs w:val="22"/>
        </w:rPr>
        <w:t>fronting</w:t>
      </w:r>
      <w:r w:rsidR="006F4B31" w:rsidRPr="006F4B31">
        <w:rPr>
          <w:rFonts w:cs="Arial"/>
          <w:sz w:val="22"/>
          <w:szCs w:val="22"/>
        </w:rPr>
        <w:t xml:space="preserve"> Somerset Avenue </w:t>
      </w:r>
      <w:r w:rsidR="004E605F">
        <w:rPr>
          <w:rFonts w:cs="Arial"/>
          <w:sz w:val="22"/>
          <w:szCs w:val="22"/>
        </w:rPr>
        <w:t xml:space="preserve">stepping </w:t>
      </w:r>
      <w:r w:rsidR="006F4B31" w:rsidRPr="006F4B31">
        <w:rPr>
          <w:rFonts w:cs="Arial"/>
          <w:sz w:val="22"/>
          <w:szCs w:val="22"/>
        </w:rPr>
        <w:t>up</w:t>
      </w:r>
      <w:r w:rsidR="004E605F">
        <w:rPr>
          <w:rFonts w:cs="Arial"/>
          <w:sz w:val="22"/>
          <w:szCs w:val="22"/>
        </w:rPr>
        <w:t xml:space="preserve"> to a maximum of </w:t>
      </w:r>
      <w:r w:rsidR="006F4B31" w:rsidRPr="006F4B31">
        <w:rPr>
          <w:rFonts w:cs="Arial"/>
          <w:sz w:val="22"/>
          <w:szCs w:val="22"/>
        </w:rPr>
        <w:t xml:space="preserve">four </w:t>
      </w:r>
      <w:proofErr w:type="spellStart"/>
      <w:r w:rsidR="006F4B31" w:rsidRPr="006F4B31">
        <w:rPr>
          <w:rFonts w:cs="Arial"/>
          <w:sz w:val="22"/>
          <w:szCs w:val="22"/>
        </w:rPr>
        <w:t>storeys</w:t>
      </w:r>
      <w:proofErr w:type="spellEnd"/>
      <w:r w:rsidR="006F4B31" w:rsidRPr="006F4B31">
        <w:rPr>
          <w:rFonts w:cs="Arial"/>
          <w:sz w:val="22"/>
          <w:szCs w:val="22"/>
        </w:rPr>
        <w:t xml:space="preserve"> at the rear</w:t>
      </w:r>
      <w:r w:rsidR="004E605F">
        <w:rPr>
          <w:rFonts w:cs="Arial"/>
          <w:sz w:val="22"/>
          <w:szCs w:val="22"/>
        </w:rPr>
        <w:t>.</w:t>
      </w:r>
    </w:p>
    <w:p w:rsidR="008B65B6" w:rsidRDefault="008B65B6" w:rsidP="008050F9">
      <w:pPr>
        <w:jc w:val="both"/>
        <w:rPr>
          <w:rFonts w:cs="Arial"/>
          <w:sz w:val="22"/>
          <w:szCs w:val="22"/>
        </w:rPr>
      </w:pPr>
    </w:p>
    <w:p w:rsidR="0035080D" w:rsidRPr="006F4B31" w:rsidRDefault="004E605F" w:rsidP="008050F9">
      <w:pPr>
        <w:jc w:val="both"/>
        <w:rPr>
          <w:rFonts w:cs="Arial"/>
          <w:sz w:val="22"/>
          <w:szCs w:val="22"/>
        </w:rPr>
      </w:pPr>
      <w:r>
        <w:rPr>
          <w:rFonts w:cs="Arial"/>
          <w:sz w:val="22"/>
          <w:szCs w:val="22"/>
        </w:rPr>
        <w:t xml:space="preserve">The height, bulk, scale and form of the development is an appropriate response to the streetscape and the </w:t>
      </w:r>
      <w:r w:rsidR="0062620D">
        <w:rPr>
          <w:rFonts w:cs="Arial"/>
          <w:sz w:val="22"/>
          <w:szCs w:val="22"/>
        </w:rPr>
        <w:t>planning controls which guide the desired future character for the site.</w:t>
      </w:r>
    </w:p>
    <w:p w:rsidR="0035080D" w:rsidRPr="00F7453B" w:rsidRDefault="0035080D" w:rsidP="008050F9">
      <w:pPr>
        <w:jc w:val="both"/>
        <w:rPr>
          <w:rFonts w:cs="Arial"/>
          <w:sz w:val="22"/>
          <w:szCs w:val="22"/>
          <w:highlight w:val="yellow"/>
        </w:rPr>
      </w:pPr>
    </w:p>
    <w:p w:rsidR="00B06B78" w:rsidRPr="002F672C" w:rsidRDefault="002E7162" w:rsidP="008050F9">
      <w:pPr>
        <w:tabs>
          <w:tab w:val="left" w:pos="540"/>
        </w:tabs>
        <w:jc w:val="both"/>
        <w:rPr>
          <w:rFonts w:cs="Arial"/>
          <w:sz w:val="22"/>
          <w:szCs w:val="22"/>
        </w:rPr>
      </w:pPr>
      <w:r w:rsidRPr="002F672C">
        <w:rPr>
          <w:rFonts w:cs="Arial"/>
          <w:b/>
          <w:i/>
          <w:sz w:val="22"/>
          <w:szCs w:val="22"/>
        </w:rPr>
        <w:t>(c)</w:t>
      </w:r>
      <w:r w:rsidRPr="002F672C">
        <w:rPr>
          <w:rFonts w:cs="Arial"/>
          <w:b/>
          <w:i/>
          <w:sz w:val="22"/>
          <w:szCs w:val="22"/>
        </w:rPr>
        <w:tab/>
        <w:t>t</w:t>
      </w:r>
      <w:r w:rsidR="00B06B78" w:rsidRPr="002F672C">
        <w:rPr>
          <w:rFonts w:cs="Arial"/>
          <w:b/>
          <w:i/>
          <w:sz w:val="22"/>
          <w:szCs w:val="22"/>
        </w:rPr>
        <w:t>he suitability of the site</w:t>
      </w:r>
      <w:r w:rsidR="00643012" w:rsidRPr="002F672C">
        <w:rPr>
          <w:rFonts w:cs="Arial"/>
          <w:b/>
          <w:i/>
          <w:sz w:val="22"/>
          <w:szCs w:val="22"/>
        </w:rPr>
        <w:t xml:space="preserve"> for the development</w:t>
      </w:r>
    </w:p>
    <w:p w:rsidR="00B06B78" w:rsidRPr="002E0F4C" w:rsidRDefault="00B06B78" w:rsidP="0025756F">
      <w:pPr>
        <w:jc w:val="both"/>
        <w:rPr>
          <w:rFonts w:cs="Arial"/>
          <w:sz w:val="22"/>
          <w:szCs w:val="22"/>
        </w:rPr>
      </w:pPr>
    </w:p>
    <w:p w:rsidR="00B06B78" w:rsidRPr="002E0F4C" w:rsidRDefault="00B06B78" w:rsidP="0025756F">
      <w:pPr>
        <w:jc w:val="both"/>
        <w:rPr>
          <w:rFonts w:cs="Arial"/>
          <w:sz w:val="22"/>
          <w:szCs w:val="22"/>
        </w:rPr>
      </w:pPr>
      <w:r w:rsidRPr="002E0F4C">
        <w:rPr>
          <w:rFonts w:cs="Arial"/>
          <w:sz w:val="22"/>
          <w:szCs w:val="22"/>
        </w:rPr>
        <w:t>As demonstrated by the above assessment, the site is considered to be suitable for the development.</w:t>
      </w:r>
    </w:p>
    <w:p w:rsidR="003819F7" w:rsidRPr="002F672C" w:rsidRDefault="003819F7" w:rsidP="0025756F">
      <w:pPr>
        <w:jc w:val="both"/>
        <w:rPr>
          <w:rFonts w:cs="Arial"/>
          <w:sz w:val="22"/>
          <w:szCs w:val="22"/>
        </w:rPr>
      </w:pPr>
    </w:p>
    <w:p w:rsidR="00B06B78" w:rsidRPr="002F672C" w:rsidRDefault="00B06B78" w:rsidP="008A21D9">
      <w:pPr>
        <w:tabs>
          <w:tab w:val="left" w:pos="567"/>
        </w:tabs>
        <w:jc w:val="both"/>
        <w:rPr>
          <w:rFonts w:cs="Arial"/>
          <w:sz w:val="22"/>
          <w:szCs w:val="22"/>
        </w:rPr>
      </w:pPr>
      <w:r w:rsidRPr="002F672C">
        <w:rPr>
          <w:rFonts w:cs="Arial"/>
          <w:b/>
          <w:i/>
          <w:sz w:val="22"/>
          <w:szCs w:val="22"/>
        </w:rPr>
        <w:t>(d)</w:t>
      </w:r>
      <w:r w:rsidR="008A21D9" w:rsidRPr="002F672C">
        <w:rPr>
          <w:rFonts w:cs="Arial"/>
          <w:b/>
          <w:i/>
          <w:sz w:val="22"/>
          <w:szCs w:val="22"/>
        </w:rPr>
        <w:tab/>
      </w:r>
      <w:r w:rsidR="002E7162" w:rsidRPr="002F672C">
        <w:rPr>
          <w:rFonts w:cs="Arial"/>
          <w:b/>
          <w:i/>
          <w:sz w:val="22"/>
          <w:szCs w:val="22"/>
        </w:rPr>
        <w:t>a</w:t>
      </w:r>
      <w:r w:rsidRPr="002F672C">
        <w:rPr>
          <w:rFonts w:cs="Arial"/>
          <w:b/>
          <w:i/>
          <w:sz w:val="22"/>
          <w:szCs w:val="22"/>
        </w:rPr>
        <w:t>ny submissions made in a</w:t>
      </w:r>
      <w:r w:rsidR="002E7162" w:rsidRPr="002F672C">
        <w:rPr>
          <w:rFonts w:cs="Arial"/>
          <w:b/>
          <w:i/>
          <w:sz w:val="22"/>
          <w:szCs w:val="22"/>
        </w:rPr>
        <w:t>ccordance with this Act or the r</w:t>
      </w:r>
      <w:r w:rsidRPr="002F672C">
        <w:rPr>
          <w:rFonts w:cs="Arial"/>
          <w:b/>
          <w:i/>
          <w:sz w:val="22"/>
          <w:szCs w:val="22"/>
        </w:rPr>
        <w:t>egulations</w:t>
      </w:r>
    </w:p>
    <w:p w:rsidR="00B06B78" w:rsidRPr="00F7453B" w:rsidRDefault="00B06B78" w:rsidP="0025756F">
      <w:pPr>
        <w:jc w:val="both"/>
        <w:rPr>
          <w:rFonts w:cs="Arial"/>
          <w:sz w:val="22"/>
          <w:szCs w:val="22"/>
          <w:highlight w:val="yellow"/>
        </w:rPr>
      </w:pPr>
    </w:p>
    <w:p w:rsidR="008B65B6" w:rsidRDefault="006F4B31" w:rsidP="002F65C3">
      <w:pPr>
        <w:tabs>
          <w:tab w:val="left" w:pos="540"/>
        </w:tabs>
        <w:jc w:val="both"/>
        <w:rPr>
          <w:rFonts w:cs="Arial"/>
          <w:sz w:val="22"/>
          <w:szCs w:val="22"/>
        </w:rPr>
      </w:pPr>
      <w:r w:rsidRPr="00C52946">
        <w:rPr>
          <w:rFonts w:cs="Arial"/>
          <w:sz w:val="22"/>
          <w:szCs w:val="22"/>
        </w:rPr>
        <w:t xml:space="preserve">The DA was notified to surrounding properties for a 14 day period between 13 May and 1 June 2019. Two submissions </w:t>
      </w:r>
      <w:r w:rsidR="008B65B6">
        <w:rPr>
          <w:rFonts w:cs="Arial"/>
          <w:sz w:val="22"/>
          <w:szCs w:val="22"/>
        </w:rPr>
        <w:t xml:space="preserve">and </w:t>
      </w:r>
      <w:r w:rsidRPr="00C52946">
        <w:rPr>
          <w:rFonts w:cs="Arial"/>
          <w:sz w:val="22"/>
          <w:szCs w:val="22"/>
        </w:rPr>
        <w:t xml:space="preserve">two </w:t>
      </w:r>
      <w:r w:rsidRPr="005B40DB">
        <w:rPr>
          <w:rFonts w:cs="Arial"/>
          <w:sz w:val="22"/>
          <w:szCs w:val="22"/>
        </w:rPr>
        <w:t>petitions</w:t>
      </w:r>
      <w:r w:rsidR="00BA1D2D">
        <w:rPr>
          <w:rFonts w:cs="Arial"/>
          <w:sz w:val="22"/>
          <w:szCs w:val="22"/>
        </w:rPr>
        <w:t xml:space="preserve"> signed by a total </w:t>
      </w:r>
      <w:r w:rsidR="00185C7A">
        <w:rPr>
          <w:rFonts w:cs="Arial"/>
          <w:sz w:val="22"/>
          <w:szCs w:val="22"/>
        </w:rPr>
        <w:t>106</w:t>
      </w:r>
      <w:r w:rsidR="00BA1D2D">
        <w:rPr>
          <w:rFonts w:cs="Arial"/>
          <w:sz w:val="22"/>
          <w:szCs w:val="22"/>
        </w:rPr>
        <w:t xml:space="preserve"> people</w:t>
      </w:r>
      <w:r w:rsidR="008B65B6">
        <w:rPr>
          <w:rFonts w:cs="Arial"/>
          <w:sz w:val="22"/>
          <w:szCs w:val="22"/>
        </w:rPr>
        <w:t xml:space="preserve"> were received</w:t>
      </w:r>
      <w:r>
        <w:rPr>
          <w:rFonts w:cs="Arial"/>
          <w:sz w:val="22"/>
          <w:szCs w:val="22"/>
        </w:rPr>
        <w:t xml:space="preserve">. </w:t>
      </w:r>
    </w:p>
    <w:p w:rsidR="008B65B6" w:rsidRDefault="008B65B6" w:rsidP="002F65C3">
      <w:pPr>
        <w:tabs>
          <w:tab w:val="left" w:pos="540"/>
        </w:tabs>
        <w:jc w:val="both"/>
        <w:rPr>
          <w:rFonts w:cs="Arial"/>
          <w:sz w:val="22"/>
          <w:szCs w:val="22"/>
        </w:rPr>
      </w:pPr>
    </w:p>
    <w:p w:rsidR="006F4B31" w:rsidRDefault="00C028C1" w:rsidP="002F65C3">
      <w:pPr>
        <w:tabs>
          <w:tab w:val="left" w:pos="540"/>
        </w:tabs>
        <w:jc w:val="both"/>
        <w:rPr>
          <w:rFonts w:cs="Arial"/>
          <w:b/>
          <w:i/>
          <w:sz w:val="22"/>
          <w:szCs w:val="22"/>
        </w:rPr>
      </w:pPr>
      <w:r>
        <w:rPr>
          <w:rFonts w:cs="Arial"/>
          <w:sz w:val="22"/>
          <w:szCs w:val="22"/>
        </w:rPr>
        <w:t>Both</w:t>
      </w:r>
      <w:r w:rsidR="006F4B31">
        <w:rPr>
          <w:rFonts w:cs="Arial"/>
          <w:sz w:val="22"/>
          <w:szCs w:val="22"/>
        </w:rPr>
        <w:t xml:space="preserve"> </w:t>
      </w:r>
      <w:r w:rsidR="006F4B31" w:rsidRPr="00C028C1">
        <w:rPr>
          <w:rFonts w:cs="Arial"/>
          <w:sz w:val="22"/>
          <w:szCs w:val="22"/>
        </w:rPr>
        <w:t xml:space="preserve">submissions </w:t>
      </w:r>
      <w:r w:rsidR="00BA1D2D" w:rsidRPr="00C028C1">
        <w:rPr>
          <w:rFonts w:cs="Arial"/>
          <w:sz w:val="22"/>
          <w:szCs w:val="22"/>
        </w:rPr>
        <w:t xml:space="preserve">and petitions </w:t>
      </w:r>
      <w:r w:rsidR="006F4B31" w:rsidRPr="00C028C1">
        <w:rPr>
          <w:rFonts w:cs="Arial"/>
          <w:sz w:val="22"/>
          <w:szCs w:val="22"/>
        </w:rPr>
        <w:t>raised</w:t>
      </w:r>
      <w:r w:rsidR="006F4B31">
        <w:rPr>
          <w:rFonts w:cs="Arial"/>
          <w:sz w:val="22"/>
          <w:szCs w:val="22"/>
        </w:rPr>
        <w:t xml:space="preserve"> concerns about traffic</w:t>
      </w:r>
      <w:r w:rsidR="00BD5679">
        <w:rPr>
          <w:rFonts w:cs="Arial"/>
          <w:sz w:val="22"/>
          <w:szCs w:val="22"/>
        </w:rPr>
        <w:t xml:space="preserve"> &amp;</w:t>
      </w:r>
      <w:r w:rsidR="006F4B31">
        <w:rPr>
          <w:rFonts w:cs="Arial"/>
          <w:sz w:val="22"/>
          <w:szCs w:val="22"/>
        </w:rPr>
        <w:t xml:space="preserve"> parking congestion and the availability of public open space.</w:t>
      </w:r>
    </w:p>
    <w:p w:rsidR="006F4B31" w:rsidRDefault="006F4B31" w:rsidP="002F65C3">
      <w:pPr>
        <w:tabs>
          <w:tab w:val="left" w:pos="540"/>
        </w:tabs>
        <w:jc w:val="both"/>
        <w:rPr>
          <w:rFonts w:cs="Arial"/>
          <w:b/>
          <w:i/>
          <w:sz w:val="22"/>
          <w:szCs w:val="22"/>
        </w:rPr>
      </w:pPr>
    </w:p>
    <w:p w:rsidR="006F4B31" w:rsidRPr="006F4B31" w:rsidRDefault="006F4B31" w:rsidP="002F65C3">
      <w:pPr>
        <w:tabs>
          <w:tab w:val="left" w:pos="540"/>
        </w:tabs>
        <w:jc w:val="both"/>
        <w:rPr>
          <w:rFonts w:cs="Arial"/>
          <w:sz w:val="22"/>
          <w:szCs w:val="22"/>
          <w:u w:val="single"/>
        </w:rPr>
      </w:pPr>
      <w:r w:rsidRPr="006F4B31">
        <w:rPr>
          <w:rFonts w:cs="Arial"/>
          <w:sz w:val="22"/>
          <w:szCs w:val="22"/>
          <w:u w:val="single"/>
        </w:rPr>
        <w:t>Traffic and Parking congestion</w:t>
      </w:r>
    </w:p>
    <w:p w:rsidR="006F4B31" w:rsidRDefault="006F4B31" w:rsidP="002F65C3">
      <w:pPr>
        <w:tabs>
          <w:tab w:val="left" w:pos="540"/>
        </w:tabs>
        <w:jc w:val="both"/>
        <w:rPr>
          <w:rFonts w:cs="Arial"/>
          <w:sz w:val="22"/>
          <w:szCs w:val="22"/>
        </w:rPr>
      </w:pPr>
    </w:p>
    <w:p w:rsidR="006F4B31" w:rsidRDefault="00C028C1" w:rsidP="002F65C3">
      <w:pPr>
        <w:tabs>
          <w:tab w:val="left" w:pos="540"/>
        </w:tabs>
        <w:jc w:val="both"/>
        <w:rPr>
          <w:rFonts w:cs="Arial"/>
          <w:sz w:val="22"/>
          <w:szCs w:val="22"/>
        </w:rPr>
      </w:pPr>
      <w:r>
        <w:rPr>
          <w:rFonts w:cs="Arial"/>
          <w:sz w:val="22"/>
          <w:szCs w:val="22"/>
        </w:rPr>
        <w:t>T</w:t>
      </w:r>
      <w:r w:rsidR="006A6CA9">
        <w:rPr>
          <w:rFonts w:cs="Arial"/>
          <w:sz w:val="22"/>
          <w:szCs w:val="22"/>
        </w:rPr>
        <w:t>he proposal complies with Council’s minimum car parking rate including spaces for bicycles, loading and car washing. The car parking rates are based on the number of bedrooms per dwelling.</w:t>
      </w:r>
    </w:p>
    <w:p w:rsidR="006A6CA9" w:rsidRDefault="006A6CA9" w:rsidP="002F65C3">
      <w:pPr>
        <w:tabs>
          <w:tab w:val="left" w:pos="540"/>
        </w:tabs>
        <w:jc w:val="both"/>
        <w:rPr>
          <w:rFonts w:cs="Arial"/>
          <w:sz w:val="22"/>
          <w:szCs w:val="22"/>
        </w:rPr>
      </w:pPr>
    </w:p>
    <w:p w:rsidR="00BD5679" w:rsidRDefault="006A6CA9" w:rsidP="002F65C3">
      <w:pPr>
        <w:tabs>
          <w:tab w:val="left" w:pos="540"/>
        </w:tabs>
        <w:jc w:val="both"/>
        <w:rPr>
          <w:rFonts w:cs="Arial"/>
          <w:sz w:val="22"/>
          <w:szCs w:val="22"/>
        </w:rPr>
      </w:pPr>
      <w:r>
        <w:rPr>
          <w:rFonts w:cs="Arial"/>
          <w:sz w:val="22"/>
          <w:szCs w:val="22"/>
        </w:rPr>
        <w:t xml:space="preserve">Whilst it is acknowledged that the proposed development will inevitably lead to an increase in the number of vehicles using roads in and around the </w:t>
      </w:r>
      <w:proofErr w:type="spellStart"/>
      <w:r>
        <w:rPr>
          <w:rFonts w:cs="Arial"/>
          <w:sz w:val="22"/>
          <w:szCs w:val="22"/>
        </w:rPr>
        <w:t>Narellan</w:t>
      </w:r>
      <w:proofErr w:type="spellEnd"/>
      <w:r w:rsidR="00BD5679">
        <w:rPr>
          <w:rFonts w:cs="Arial"/>
          <w:sz w:val="22"/>
          <w:szCs w:val="22"/>
        </w:rPr>
        <w:t xml:space="preserve"> Town Centre</w:t>
      </w:r>
      <w:r>
        <w:rPr>
          <w:rFonts w:cs="Arial"/>
          <w:sz w:val="22"/>
          <w:szCs w:val="22"/>
        </w:rPr>
        <w:t xml:space="preserve">, the proposal </w:t>
      </w:r>
      <w:r w:rsidR="00BD5679">
        <w:rPr>
          <w:rFonts w:cs="Arial"/>
          <w:sz w:val="22"/>
          <w:szCs w:val="22"/>
        </w:rPr>
        <w:t xml:space="preserve">includes </w:t>
      </w:r>
      <w:r>
        <w:rPr>
          <w:rFonts w:cs="Arial"/>
          <w:sz w:val="22"/>
          <w:szCs w:val="22"/>
        </w:rPr>
        <w:t xml:space="preserve">the construction of a private road to limit the number of cars on Somerset Avenue. </w:t>
      </w:r>
    </w:p>
    <w:p w:rsidR="00BD5679" w:rsidRDefault="00BD5679" w:rsidP="002F65C3">
      <w:pPr>
        <w:tabs>
          <w:tab w:val="left" w:pos="540"/>
        </w:tabs>
        <w:jc w:val="both"/>
        <w:rPr>
          <w:rFonts w:cs="Arial"/>
          <w:sz w:val="22"/>
          <w:szCs w:val="22"/>
        </w:rPr>
      </w:pPr>
    </w:p>
    <w:p w:rsidR="006A6CA9" w:rsidRDefault="00BA1D2D" w:rsidP="002F65C3">
      <w:pPr>
        <w:tabs>
          <w:tab w:val="left" w:pos="540"/>
        </w:tabs>
        <w:jc w:val="both"/>
        <w:rPr>
          <w:rFonts w:cs="Arial"/>
          <w:sz w:val="22"/>
          <w:szCs w:val="22"/>
        </w:rPr>
      </w:pPr>
      <w:r>
        <w:rPr>
          <w:rFonts w:cs="Arial"/>
          <w:sz w:val="22"/>
          <w:szCs w:val="22"/>
        </w:rPr>
        <w:t>A</w:t>
      </w:r>
      <w:r w:rsidR="006A6CA9">
        <w:rPr>
          <w:rFonts w:cs="Arial"/>
          <w:sz w:val="22"/>
          <w:szCs w:val="22"/>
        </w:rPr>
        <w:t xml:space="preserve">ccess to the basement carpark </w:t>
      </w:r>
      <w:r>
        <w:rPr>
          <w:rFonts w:cs="Arial"/>
          <w:sz w:val="22"/>
          <w:szCs w:val="22"/>
        </w:rPr>
        <w:t xml:space="preserve">and </w:t>
      </w:r>
      <w:r w:rsidR="006A6CA9">
        <w:rPr>
          <w:rFonts w:cs="Arial"/>
          <w:sz w:val="22"/>
          <w:szCs w:val="22"/>
        </w:rPr>
        <w:t xml:space="preserve">servicing </w:t>
      </w:r>
      <w:r>
        <w:rPr>
          <w:rFonts w:cs="Arial"/>
          <w:sz w:val="22"/>
          <w:szCs w:val="22"/>
        </w:rPr>
        <w:t>(</w:t>
      </w:r>
      <w:r w:rsidR="006A6CA9">
        <w:rPr>
          <w:rFonts w:cs="Arial"/>
          <w:sz w:val="22"/>
          <w:szCs w:val="22"/>
        </w:rPr>
        <w:t xml:space="preserve">including waste collection and </w:t>
      </w:r>
      <w:proofErr w:type="spellStart"/>
      <w:r w:rsidR="006A6CA9">
        <w:rPr>
          <w:rFonts w:cs="Arial"/>
          <w:sz w:val="22"/>
          <w:szCs w:val="22"/>
        </w:rPr>
        <w:t>removalist</w:t>
      </w:r>
      <w:proofErr w:type="spellEnd"/>
      <w:r w:rsidR="006A6CA9">
        <w:rPr>
          <w:rFonts w:cs="Arial"/>
          <w:sz w:val="22"/>
          <w:szCs w:val="22"/>
        </w:rPr>
        <w:t xml:space="preserve"> vehicles</w:t>
      </w:r>
      <w:r>
        <w:rPr>
          <w:rFonts w:cs="Arial"/>
          <w:sz w:val="22"/>
          <w:szCs w:val="22"/>
        </w:rPr>
        <w:t>)</w:t>
      </w:r>
      <w:r w:rsidR="006A6CA9">
        <w:rPr>
          <w:rFonts w:cs="Arial"/>
          <w:sz w:val="22"/>
          <w:szCs w:val="22"/>
        </w:rPr>
        <w:t xml:space="preserve"> </w:t>
      </w:r>
      <w:r>
        <w:rPr>
          <w:rFonts w:cs="Arial"/>
          <w:sz w:val="22"/>
          <w:szCs w:val="22"/>
        </w:rPr>
        <w:t xml:space="preserve">is </w:t>
      </w:r>
      <w:r w:rsidR="00BD5679">
        <w:rPr>
          <w:rFonts w:cs="Arial"/>
          <w:sz w:val="22"/>
          <w:szCs w:val="22"/>
        </w:rPr>
        <w:t>provided</w:t>
      </w:r>
      <w:r>
        <w:rPr>
          <w:rFonts w:cs="Arial"/>
          <w:sz w:val="22"/>
          <w:szCs w:val="22"/>
        </w:rPr>
        <w:t xml:space="preserve"> from the proposed private road </w:t>
      </w:r>
      <w:r w:rsidR="006A6CA9">
        <w:rPr>
          <w:rFonts w:cs="Arial"/>
          <w:sz w:val="22"/>
          <w:szCs w:val="22"/>
        </w:rPr>
        <w:t xml:space="preserve">within the site. Providing direct access to </w:t>
      </w:r>
      <w:proofErr w:type="spellStart"/>
      <w:r w:rsidR="006A6CA9">
        <w:rPr>
          <w:rFonts w:cs="Arial"/>
          <w:sz w:val="22"/>
          <w:szCs w:val="22"/>
        </w:rPr>
        <w:t>Elyard</w:t>
      </w:r>
      <w:proofErr w:type="spellEnd"/>
      <w:r w:rsidR="006A6CA9">
        <w:rPr>
          <w:rFonts w:cs="Arial"/>
          <w:sz w:val="22"/>
          <w:szCs w:val="22"/>
        </w:rPr>
        <w:t xml:space="preserve"> </w:t>
      </w:r>
      <w:r w:rsidR="00BD5679">
        <w:rPr>
          <w:rFonts w:cs="Arial"/>
          <w:sz w:val="22"/>
          <w:szCs w:val="22"/>
        </w:rPr>
        <w:t>S</w:t>
      </w:r>
      <w:r w:rsidR="006A6CA9">
        <w:rPr>
          <w:rFonts w:cs="Arial"/>
          <w:sz w:val="22"/>
          <w:szCs w:val="22"/>
        </w:rPr>
        <w:t>treet from the basement via the private road will ease the traffic burden on Somerset Avenue and divert vehicles towards the town center and Camden Valley Way.</w:t>
      </w:r>
    </w:p>
    <w:p w:rsidR="006A6CA9" w:rsidRDefault="006A6CA9" w:rsidP="002F65C3">
      <w:pPr>
        <w:tabs>
          <w:tab w:val="left" w:pos="540"/>
        </w:tabs>
        <w:jc w:val="both"/>
        <w:rPr>
          <w:rFonts w:cs="Arial"/>
          <w:sz w:val="22"/>
          <w:szCs w:val="22"/>
        </w:rPr>
      </w:pPr>
    </w:p>
    <w:p w:rsidR="006A6CA9" w:rsidRPr="00D44F82" w:rsidRDefault="006A6CA9" w:rsidP="002F65C3">
      <w:pPr>
        <w:tabs>
          <w:tab w:val="left" w:pos="540"/>
        </w:tabs>
        <w:jc w:val="both"/>
        <w:rPr>
          <w:rFonts w:cs="Arial"/>
          <w:sz w:val="22"/>
          <w:szCs w:val="22"/>
        </w:rPr>
      </w:pPr>
      <w:r w:rsidRPr="00185C7A">
        <w:rPr>
          <w:rFonts w:cs="Arial"/>
          <w:sz w:val="22"/>
          <w:szCs w:val="22"/>
        </w:rPr>
        <w:t xml:space="preserve">A traffic and parking analysis </w:t>
      </w:r>
      <w:proofErr w:type="gramStart"/>
      <w:r w:rsidRPr="00185C7A">
        <w:rPr>
          <w:rFonts w:cs="Arial"/>
          <w:sz w:val="22"/>
          <w:szCs w:val="22"/>
        </w:rPr>
        <w:t>was</w:t>
      </w:r>
      <w:proofErr w:type="gramEnd"/>
      <w:r w:rsidRPr="00185C7A">
        <w:rPr>
          <w:rFonts w:cs="Arial"/>
          <w:sz w:val="22"/>
          <w:szCs w:val="22"/>
        </w:rPr>
        <w:t xml:space="preserve"> provided with the development application and the SIDRA analysis found that the current wait times and predicted wait times do no</w:t>
      </w:r>
      <w:r w:rsidR="004F42FF">
        <w:rPr>
          <w:rFonts w:cs="Arial"/>
          <w:sz w:val="22"/>
          <w:szCs w:val="22"/>
        </w:rPr>
        <w:t>t</w:t>
      </w:r>
      <w:r w:rsidRPr="00185C7A">
        <w:rPr>
          <w:rFonts w:cs="Arial"/>
          <w:sz w:val="22"/>
          <w:szCs w:val="22"/>
        </w:rPr>
        <w:t xml:space="preserve"> warrant any further upgrades to the existing intersections. The analysis </w:t>
      </w:r>
      <w:r w:rsidR="00BD5679">
        <w:rPr>
          <w:rFonts w:cs="Arial"/>
          <w:sz w:val="22"/>
          <w:szCs w:val="22"/>
        </w:rPr>
        <w:t>found</w:t>
      </w:r>
      <w:r w:rsidRPr="00185C7A">
        <w:rPr>
          <w:rFonts w:cs="Arial"/>
          <w:sz w:val="22"/>
          <w:szCs w:val="22"/>
        </w:rPr>
        <w:t xml:space="preserve"> that the extended wait times ar</w:t>
      </w:r>
      <w:bookmarkStart w:id="2" w:name="_GoBack"/>
      <w:bookmarkEnd w:id="2"/>
      <w:r w:rsidRPr="00185C7A">
        <w:rPr>
          <w:rFonts w:cs="Arial"/>
          <w:sz w:val="22"/>
          <w:szCs w:val="22"/>
        </w:rPr>
        <w:t xml:space="preserve">e limited to the peak periods during school drop off and pick up </w:t>
      </w:r>
      <w:r w:rsidRPr="00D44F82">
        <w:rPr>
          <w:rFonts w:cs="Arial"/>
          <w:sz w:val="22"/>
          <w:szCs w:val="22"/>
        </w:rPr>
        <w:t>times</w:t>
      </w:r>
      <w:r w:rsidR="00BE6841" w:rsidRPr="00D44F82">
        <w:rPr>
          <w:rFonts w:cs="Arial"/>
          <w:sz w:val="22"/>
          <w:szCs w:val="22"/>
        </w:rPr>
        <w:t xml:space="preserve">. </w:t>
      </w:r>
    </w:p>
    <w:p w:rsidR="009D2231" w:rsidRPr="00D44F82" w:rsidRDefault="009D2231" w:rsidP="002F65C3">
      <w:pPr>
        <w:tabs>
          <w:tab w:val="left" w:pos="540"/>
        </w:tabs>
        <w:jc w:val="both"/>
        <w:rPr>
          <w:rFonts w:cs="Arial"/>
          <w:sz w:val="22"/>
          <w:szCs w:val="22"/>
        </w:rPr>
      </w:pPr>
    </w:p>
    <w:p w:rsidR="00161FD0" w:rsidRPr="00D44F82" w:rsidRDefault="00D238B6" w:rsidP="002F65C3">
      <w:pPr>
        <w:tabs>
          <w:tab w:val="left" w:pos="540"/>
        </w:tabs>
        <w:jc w:val="both"/>
        <w:rPr>
          <w:rFonts w:cs="Arial"/>
          <w:sz w:val="22"/>
          <w:szCs w:val="22"/>
        </w:rPr>
      </w:pPr>
      <w:bookmarkStart w:id="3" w:name="_Hlk25049206"/>
      <w:bookmarkStart w:id="4" w:name="_Hlk24985492"/>
      <w:r w:rsidRPr="00D44F82">
        <w:rPr>
          <w:rFonts w:cs="Arial"/>
          <w:sz w:val="22"/>
          <w:szCs w:val="22"/>
        </w:rPr>
        <w:t xml:space="preserve">It is noted that </w:t>
      </w:r>
      <w:r w:rsidR="00185C7A" w:rsidRPr="00D44F82">
        <w:rPr>
          <w:rFonts w:cs="Arial"/>
          <w:sz w:val="22"/>
          <w:szCs w:val="22"/>
        </w:rPr>
        <w:t>the SIDRA outputs from the modelling did</w:t>
      </w:r>
      <w:r w:rsidR="00D44F82" w:rsidRPr="00D44F82">
        <w:rPr>
          <w:rFonts w:cs="Arial"/>
          <w:sz w:val="22"/>
          <w:szCs w:val="22"/>
        </w:rPr>
        <w:t xml:space="preserve"> indicate that </w:t>
      </w:r>
      <w:r w:rsidR="00185C7A" w:rsidRPr="00D44F82">
        <w:rPr>
          <w:rFonts w:cs="Arial"/>
          <w:sz w:val="22"/>
          <w:szCs w:val="22"/>
        </w:rPr>
        <w:t>the queue length is forecast to rise up to 262.2m (95% back of Queue – Distance (Worst Lane)).</w:t>
      </w:r>
      <w:r w:rsidR="00AF5C9E" w:rsidRPr="00D44F82">
        <w:rPr>
          <w:rFonts w:cs="Arial"/>
          <w:sz w:val="22"/>
          <w:szCs w:val="22"/>
        </w:rPr>
        <w:t xml:space="preserve"> </w:t>
      </w:r>
      <w:r w:rsidR="00161FD0" w:rsidRPr="00D44F82">
        <w:rPr>
          <w:rFonts w:cs="Arial"/>
          <w:sz w:val="22"/>
          <w:szCs w:val="22"/>
        </w:rPr>
        <w:t xml:space="preserve">Whilst the queue length may contribute to the perception of unreasonable queuing times, the outputs of the modelling demonstrate that the wait times are acceptable </w:t>
      </w:r>
      <w:r w:rsidR="00D44F82" w:rsidRPr="00D44F82">
        <w:rPr>
          <w:rFonts w:cs="Arial"/>
          <w:sz w:val="22"/>
          <w:szCs w:val="22"/>
        </w:rPr>
        <w:t xml:space="preserve">and </w:t>
      </w:r>
      <w:r w:rsidR="00161FD0" w:rsidRPr="00D44F82">
        <w:rPr>
          <w:rFonts w:cs="Arial"/>
          <w:sz w:val="22"/>
          <w:szCs w:val="22"/>
        </w:rPr>
        <w:t>within the category B service.</w:t>
      </w:r>
    </w:p>
    <w:p w:rsidR="00161FD0" w:rsidRPr="00D44F82" w:rsidRDefault="00161FD0" w:rsidP="002F65C3">
      <w:pPr>
        <w:tabs>
          <w:tab w:val="left" w:pos="540"/>
        </w:tabs>
        <w:jc w:val="both"/>
        <w:rPr>
          <w:rFonts w:cs="Arial"/>
          <w:sz w:val="22"/>
          <w:szCs w:val="22"/>
        </w:rPr>
      </w:pPr>
    </w:p>
    <w:p w:rsidR="009D2231" w:rsidRDefault="00161FD0" w:rsidP="002F65C3">
      <w:pPr>
        <w:tabs>
          <w:tab w:val="left" w:pos="540"/>
        </w:tabs>
        <w:jc w:val="both"/>
        <w:rPr>
          <w:rFonts w:cs="Arial"/>
          <w:sz w:val="22"/>
          <w:szCs w:val="22"/>
        </w:rPr>
      </w:pPr>
      <w:r w:rsidRPr="00D44F82">
        <w:rPr>
          <w:rFonts w:cs="Arial"/>
          <w:sz w:val="22"/>
          <w:szCs w:val="22"/>
        </w:rPr>
        <w:t xml:space="preserve">The queuing is likely a result of </w:t>
      </w:r>
      <w:r w:rsidR="00D44F82" w:rsidRPr="00D44F82">
        <w:rPr>
          <w:rFonts w:cs="Arial"/>
          <w:sz w:val="22"/>
          <w:szCs w:val="22"/>
        </w:rPr>
        <w:t xml:space="preserve">the </w:t>
      </w:r>
      <w:r w:rsidRPr="00D44F82">
        <w:rPr>
          <w:rFonts w:cs="Arial"/>
          <w:sz w:val="22"/>
          <w:szCs w:val="22"/>
        </w:rPr>
        <w:t>on</w:t>
      </w:r>
      <w:r w:rsidR="00D44F82" w:rsidRPr="00D44F82">
        <w:rPr>
          <w:rFonts w:cs="Arial"/>
          <w:sz w:val="22"/>
          <w:szCs w:val="22"/>
        </w:rPr>
        <w:t>-</w:t>
      </w:r>
      <w:r w:rsidRPr="00D44F82">
        <w:rPr>
          <w:rFonts w:cs="Arial"/>
          <w:sz w:val="22"/>
          <w:szCs w:val="22"/>
        </w:rPr>
        <w:t>street parking on Somerset Avenue limiting the availability of one lane for queuing. Notwithstanding this, it is reiterated that the existing and predicted wait times are acceptable</w:t>
      </w:r>
      <w:r w:rsidR="00413C8D" w:rsidRPr="00D44F82">
        <w:rPr>
          <w:rFonts w:cs="Arial"/>
          <w:sz w:val="22"/>
          <w:szCs w:val="22"/>
        </w:rPr>
        <w:t xml:space="preserve">. </w:t>
      </w:r>
      <w:r w:rsidR="00D44F82" w:rsidRPr="00D44F82">
        <w:rPr>
          <w:rFonts w:cs="Arial"/>
          <w:sz w:val="22"/>
          <w:szCs w:val="22"/>
        </w:rPr>
        <w:t>Furthermore, t</w:t>
      </w:r>
      <w:r w:rsidR="00413C8D" w:rsidRPr="00D44F82">
        <w:rPr>
          <w:rFonts w:cs="Arial"/>
          <w:sz w:val="22"/>
          <w:szCs w:val="22"/>
        </w:rPr>
        <w:t xml:space="preserve">here is also </w:t>
      </w:r>
      <w:r w:rsidR="00D44F82" w:rsidRPr="00D44F82">
        <w:rPr>
          <w:rFonts w:cs="Arial"/>
          <w:sz w:val="22"/>
          <w:szCs w:val="22"/>
        </w:rPr>
        <w:t xml:space="preserve">the </w:t>
      </w:r>
      <w:r w:rsidR="00413C8D" w:rsidRPr="00D44F82">
        <w:rPr>
          <w:rFonts w:cs="Arial"/>
          <w:sz w:val="22"/>
          <w:szCs w:val="22"/>
        </w:rPr>
        <w:t xml:space="preserve">opportunity for Council to investigate ‘no stopping’ signs </w:t>
      </w:r>
      <w:r w:rsidR="00D44F82" w:rsidRPr="00D44F82">
        <w:rPr>
          <w:rFonts w:cs="Arial"/>
          <w:sz w:val="22"/>
          <w:szCs w:val="22"/>
        </w:rPr>
        <w:t xml:space="preserve">or similar traffic control measures </w:t>
      </w:r>
      <w:r w:rsidR="00413C8D" w:rsidRPr="00D44F82">
        <w:rPr>
          <w:rFonts w:cs="Arial"/>
          <w:sz w:val="22"/>
          <w:szCs w:val="22"/>
        </w:rPr>
        <w:t>to alleviate queuing pressure if required in future.</w:t>
      </w:r>
    </w:p>
    <w:bookmarkEnd w:id="3"/>
    <w:bookmarkEnd w:id="4"/>
    <w:p w:rsidR="00BE6841" w:rsidRDefault="00BE6841" w:rsidP="002F65C3">
      <w:pPr>
        <w:tabs>
          <w:tab w:val="left" w:pos="540"/>
        </w:tabs>
        <w:jc w:val="both"/>
        <w:rPr>
          <w:rFonts w:cs="Arial"/>
          <w:sz w:val="22"/>
          <w:szCs w:val="22"/>
        </w:rPr>
      </w:pPr>
    </w:p>
    <w:p w:rsidR="00BE6841" w:rsidRDefault="00BE6841" w:rsidP="002F65C3">
      <w:pPr>
        <w:tabs>
          <w:tab w:val="left" w:pos="540"/>
        </w:tabs>
        <w:jc w:val="both"/>
        <w:rPr>
          <w:rFonts w:cs="Arial"/>
          <w:sz w:val="22"/>
          <w:szCs w:val="22"/>
        </w:rPr>
      </w:pPr>
      <w:r>
        <w:rPr>
          <w:rFonts w:cs="Arial"/>
          <w:sz w:val="22"/>
          <w:szCs w:val="22"/>
        </w:rPr>
        <w:t xml:space="preserve">The </w:t>
      </w:r>
      <w:r w:rsidR="004F42FF">
        <w:rPr>
          <w:rFonts w:cs="Arial"/>
          <w:sz w:val="22"/>
          <w:szCs w:val="22"/>
        </w:rPr>
        <w:t>application</w:t>
      </w:r>
      <w:r>
        <w:rPr>
          <w:rFonts w:cs="Arial"/>
          <w:sz w:val="22"/>
          <w:szCs w:val="22"/>
        </w:rPr>
        <w:t xml:space="preserve"> was referred to Council’s Traffic </w:t>
      </w:r>
      <w:r w:rsidR="00BD5679">
        <w:rPr>
          <w:rFonts w:cs="Arial"/>
          <w:sz w:val="22"/>
          <w:szCs w:val="22"/>
        </w:rPr>
        <w:t>T</w:t>
      </w:r>
      <w:r>
        <w:rPr>
          <w:rFonts w:cs="Arial"/>
          <w:sz w:val="22"/>
          <w:szCs w:val="22"/>
        </w:rPr>
        <w:t>eam and the RMS for comment who both raised no issue with the proposal subject to appropriate conditions of consent.</w:t>
      </w:r>
    </w:p>
    <w:p w:rsidR="006F4B31" w:rsidRDefault="006F4B31" w:rsidP="002F65C3">
      <w:pPr>
        <w:tabs>
          <w:tab w:val="left" w:pos="540"/>
        </w:tabs>
        <w:jc w:val="both"/>
        <w:rPr>
          <w:rFonts w:cs="Arial"/>
          <w:sz w:val="22"/>
          <w:szCs w:val="22"/>
        </w:rPr>
      </w:pPr>
    </w:p>
    <w:p w:rsidR="006F4B31" w:rsidRDefault="006F4B31" w:rsidP="002F65C3">
      <w:pPr>
        <w:tabs>
          <w:tab w:val="left" w:pos="540"/>
        </w:tabs>
        <w:jc w:val="both"/>
        <w:rPr>
          <w:rFonts w:cs="Arial"/>
          <w:sz w:val="22"/>
          <w:szCs w:val="22"/>
          <w:u w:val="single"/>
        </w:rPr>
      </w:pPr>
      <w:r w:rsidRPr="006A7ADB">
        <w:rPr>
          <w:rFonts w:cs="Arial"/>
          <w:sz w:val="22"/>
          <w:szCs w:val="22"/>
          <w:u w:val="single"/>
        </w:rPr>
        <w:t>Public Open Space</w:t>
      </w:r>
    </w:p>
    <w:p w:rsidR="00BA1D2D" w:rsidRPr="006A7ADB" w:rsidRDefault="00BA1D2D" w:rsidP="002F65C3">
      <w:pPr>
        <w:tabs>
          <w:tab w:val="left" w:pos="540"/>
        </w:tabs>
        <w:jc w:val="both"/>
        <w:rPr>
          <w:rFonts w:cs="Arial"/>
          <w:sz w:val="22"/>
          <w:szCs w:val="22"/>
          <w:u w:val="single"/>
        </w:rPr>
      </w:pPr>
    </w:p>
    <w:p w:rsidR="006A7ADB" w:rsidRDefault="006A7ADB" w:rsidP="002F65C3">
      <w:pPr>
        <w:tabs>
          <w:tab w:val="left" w:pos="540"/>
        </w:tabs>
        <w:jc w:val="both"/>
        <w:rPr>
          <w:rFonts w:cs="Arial"/>
          <w:sz w:val="22"/>
          <w:szCs w:val="22"/>
        </w:rPr>
      </w:pPr>
      <w:r>
        <w:rPr>
          <w:rFonts w:cs="Arial"/>
          <w:sz w:val="22"/>
          <w:szCs w:val="22"/>
        </w:rPr>
        <w:t>The site is adjacent to public reserves and the ‘</w:t>
      </w:r>
      <w:proofErr w:type="spellStart"/>
      <w:r>
        <w:rPr>
          <w:rFonts w:cs="Arial"/>
          <w:sz w:val="22"/>
          <w:szCs w:val="22"/>
        </w:rPr>
        <w:t>Narellan</w:t>
      </w:r>
      <w:proofErr w:type="spellEnd"/>
      <w:r>
        <w:rPr>
          <w:rFonts w:cs="Arial"/>
          <w:sz w:val="22"/>
          <w:szCs w:val="22"/>
        </w:rPr>
        <w:t xml:space="preserve"> Urban Forest’ and is in close proximity to </w:t>
      </w:r>
      <w:r w:rsidRPr="00C028C1">
        <w:rPr>
          <w:rFonts w:cs="Arial"/>
          <w:sz w:val="22"/>
          <w:szCs w:val="22"/>
        </w:rPr>
        <w:t xml:space="preserve">sporting fields. The subject site is in private ownership </w:t>
      </w:r>
      <w:r w:rsidR="000F147A" w:rsidRPr="00C028C1">
        <w:rPr>
          <w:rFonts w:cs="Arial"/>
          <w:sz w:val="22"/>
          <w:szCs w:val="22"/>
        </w:rPr>
        <w:t xml:space="preserve">and has no obligation to provide space for public use. </w:t>
      </w:r>
      <w:r w:rsidR="00BA1D2D" w:rsidRPr="00C028C1">
        <w:rPr>
          <w:rFonts w:cs="Arial"/>
          <w:sz w:val="22"/>
          <w:szCs w:val="22"/>
        </w:rPr>
        <w:t xml:space="preserve">It is noted that the developer will be required to pay Section 7.11 contributions for </w:t>
      </w:r>
      <w:r w:rsidR="00C028C1" w:rsidRPr="00C028C1">
        <w:rPr>
          <w:rFonts w:cs="Arial"/>
          <w:sz w:val="22"/>
          <w:szCs w:val="22"/>
        </w:rPr>
        <w:t>public</w:t>
      </w:r>
      <w:r w:rsidR="00C028C1">
        <w:rPr>
          <w:rFonts w:cs="Arial"/>
          <w:sz w:val="22"/>
          <w:szCs w:val="22"/>
        </w:rPr>
        <w:t xml:space="preserve"> op</w:t>
      </w:r>
      <w:r w:rsidR="009A67C2" w:rsidRPr="009A67C2">
        <w:rPr>
          <w:rFonts w:cs="Arial"/>
          <w:sz w:val="22"/>
          <w:szCs w:val="22"/>
        </w:rPr>
        <w:t xml:space="preserve">en </w:t>
      </w:r>
      <w:r w:rsidR="00C028C1">
        <w:rPr>
          <w:rFonts w:cs="Arial"/>
          <w:sz w:val="22"/>
          <w:szCs w:val="22"/>
        </w:rPr>
        <w:t>s</w:t>
      </w:r>
      <w:r w:rsidR="009A67C2" w:rsidRPr="009A67C2">
        <w:rPr>
          <w:rFonts w:cs="Arial"/>
          <w:sz w:val="22"/>
          <w:szCs w:val="22"/>
        </w:rPr>
        <w:t xml:space="preserve">pace </w:t>
      </w:r>
      <w:r w:rsidR="00C028C1">
        <w:rPr>
          <w:rFonts w:cs="Arial"/>
          <w:sz w:val="22"/>
          <w:szCs w:val="22"/>
        </w:rPr>
        <w:t>l</w:t>
      </w:r>
      <w:r w:rsidR="009A67C2" w:rsidRPr="009A67C2">
        <w:rPr>
          <w:rFonts w:cs="Arial"/>
          <w:sz w:val="22"/>
          <w:szCs w:val="22"/>
        </w:rPr>
        <w:t xml:space="preserve">and </w:t>
      </w:r>
      <w:r w:rsidR="00C028C1">
        <w:rPr>
          <w:rFonts w:cs="Arial"/>
          <w:sz w:val="22"/>
          <w:szCs w:val="22"/>
        </w:rPr>
        <w:t>a</w:t>
      </w:r>
      <w:r w:rsidR="009A67C2" w:rsidRPr="009A67C2">
        <w:rPr>
          <w:rFonts w:cs="Arial"/>
          <w:sz w:val="22"/>
          <w:szCs w:val="22"/>
        </w:rPr>
        <w:t>cquisition</w:t>
      </w:r>
      <w:r w:rsidR="009A67C2">
        <w:rPr>
          <w:rFonts w:cs="Arial"/>
          <w:sz w:val="22"/>
          <w:szCs w:val="22"/>
        </w:rPr>
        <w:t xml:space="preserve"> and </w:t>
      </w:r>
      <w:r w:rsidR="00C028C1">
        <w:rPr>
          <w:rFonts w:cs="Arial"/>
          <w:sz w:val="22"/>
          <w:szCs w:val="22"/>
        </w:rPr>
        <w:t>r</w:t>
      </w:r>
      <w:r w:rsidR="009A67C2" w:rsidRPr="009A67C2">
        <w:rPr>
          <w:rFonts w:cs="Arial"/>
          <w:sz w:val="22"/>
          <w:szCs w:val="22"/>
        </w:rPr>
        <w:t xml:space="preserve">ecreation and </w:t>
      </w:r>
      <w:r w:rsidR="00C028C1">
        <w:rPr>
          <w:rFonts w:cs="Arial"/>
          <w:sz w:val="22"/>
          <w:szCs w:val="22"/>
        </w:rPr>
        <w:t>c</w:t>
      </w:r>
      <w:r w:rsidR="009A67C2" w:rsidRPr="009A67C2">
        <w:rPr>
          <w:rFonts w:cs="Arial"/>
          <w:sz w:val="22"/>
          <w:szCs w:val="22"/>
        </w:rPr>
        <w:t xml:space="preserve">ommunity </w:t>
      </w:r>
      <w:r w:rsidR="00C028C1">
        <w:rPr>
          <w:rFonts w:cs="Arial"/>
          <w:sz w:val="22"/>
          <w:szCs w:val="22"/>
        </w:rPr>
        <w:t>f</w:t>
      </w:r>
      <w:r w:rsidR="009A67C2" w:rsidRPr="009A67C2">
        <w:rPr>
          <w:rFonts w:cs="Arial"/>
          <w:sz w:val="22"/>
          <w:szCs w:val="22"/>
        </w:rPr>
        <w:t>acilities</w:t>
      </w:r>
      <w:r w:rsidR="00C028C1">
        <w:rPr>
          <w:rFonts w:cs="Arial"/>
          <w:sz w:val="22"/>
          <w:szCs w:val="22"/>
        </w:rPr>
        <w:t>.</w:t>
      </w:r>
    </w:p>
    <w:p w:rsidR="000F147A" w:rsidRDefault="000F147A" w:rsidP="002F65C3">
      <w:pPr>
        <w:tabs>
          <w:tab w:val="left" w:pos="540"/>
        </w:tabs>
        <w:jc w:val="both"/>
        <w:rPr>
          <w:rFonts w:cs="Arial"/>
          <w:sz w:val="22"/>
          <w:szCs w:val="22"/>
        </w:rPr>
      </w:pPr>
    </w:p>
    <w:p w:rsidR="000F147A" w:rsidRDefault="000F147A" w:rsidP="002F65C3">
      <w:pPr>
        <w:tabs>
          <w:tab w:val="left" w:pos="540"/>
        </w:tabs>
        <w:jc w:val="both"/>
        <w:rPr>
          <w:rFonts w:cs="Arial"/>
          <w:sz w:val="22"/>
          <w:szCs w:val="22"/>
        </w:rPr>
      </w:pPr>
      <w:r>
        <w:rPr>
          <w:rFonts w:cs="Arial"/>
          <w:sz w:val="22"/>
          <w:szCs w:val="22"/>
        </w:rPr>
        <w:t xml:space="preserve">In accordance with the requirements of the </w:t>
      </w:r>
      <w:r w:rsidR="008B65B6">
        <w:rPr>
          <w:rFonts w:cs="Arial"/>
          <w:sz w:val="22"/>
          <w:szCs w:val="22"/>
        </w:rPr>
        <w:t xml:space="preserve">ADG, the </w:t>
      </w:r>
      <w:r>
        <w:rPr>
          <w:rFonts w:cs="Arial"/>
          <w:sz w:val="22"/>
          <w:szCs w:val="22"/>
        </w:rPr>
        <w:t>propos</w:t>
      </w:r>
      <w:r w:rsidR="008B65B6">
        <w:rPr>
          <w:rFonts w:cs="Arial"/>
          <w:sz w:val="22"/>
          <w:szCs w:val="22"/>
        </w:rPr>
        <w:t>ed development</w:t>
      </w:r>
      <w:r>
        <w:rPr>
          <w:rFonts w:cs="Arial"/>
          <w:sz w:val="22"/>
          <w:szCs w:val="22"/>
        </w:rPr>
        <w:t xml:space="preserve"> </w:t>
      </w:r>
      <w:r w:rsidR="008B65B6">
        <w:rPr>
          <w:rFonts w:cs="Arial"/>
          <w:sz w:val="22"/>
          <w:szCs w:val="22"/>
        </w:rPr>
        <w:t xml:space="preserve">provides sufficient </w:t>
      </w:r>
      <w:r>
        <w:rPr>
          <w:rFonts w:cs="Arial"/>
          <w:sz w:val="22"/>
          <w:szCs w:val="22"/>
        </w:rPr>
        <w:t xml:space="preserve">private open space </w:t>
      </w:r>
      <w:r w:rsidR="008B65B6">
        <w:rPr>
          <w:rFonts w:cs="Arial"/>
          <w:sz w:val="22"/>
          <w:szCs w:val="22"/>
        </w:rPr>
        <w:t>for</w:t>
      </w:r>
      <w:r>
        <w:rPr>
          <w:rFonts w:cs="Arial"/>
          <w:sz w:val="22"/>
          <w:szCs w:val="22"/>
        </w:rPr>
        <w:t xml:space="preserve"> each </w:t>
      </w:r>
      <w:r w:rsidR="008B65B6">
        <w:rPr>
          <w:rFonts w:cs="Arial"/>
          <w:sz w:val="22"/>
          <w:szCs w:val="22"/>
        </w:rPr>
        <w:t>dwelling</w:t>
      </w:r>
      <w:r>
        <w:rPr>
          <w:rFonts w:cs="Arial"/>
          <w:sz w:val="22"/>
          <w:szCs w:val="22"/>
        </w:rPr>
        <w:t xml:space="preserve"> and</w:t>
      </w:r>
      <w:r w:rsidR="00BA1D2D">
        <w:rPr>
          <w:rFonts w:cs="Arial"/>
          <w:sz w:val="22"/>
          <w:szCs w:val="22"/>
        </w:rPr>
        <w:t xml:space="preserve"> </w:t>
      </w:r>
      <w:r w:rsidR="00BD5679">
        <w:rPr>
          <w:rFonts w:cs="Arial"/>
          <w:sz w:val="22"/>
          <w:szCs w:val="22"/>
        </w:rPr>
        <w:t>greater</w:t>
      </w:r>
      <w:r w:rsidR="00BA1D2D">
        <w:rPr>
          <w:rFonts w:cs="Arial"/>
          <w:sz w:val="22"/>
          <w:szCs w:val="22"/>
        </w:rPr>
        <w:t xml:space="preserve"> than the minimum requirements for </w:t>
      </w:r>
      <w:r>
        <w:rPr>
          <w:rFonts w:cs="Arial"/>
          <w:sz w:val="22"/>
          <w:szCs w:val="22"/>
        </w:rPr>
        <w:t>indoor and outdoor communal spaces for the use of all residents.</w:t>
      </w:r>
      <w:r w:rsidR="008B65B6">
        <w:rPr>
          <w:rFonts w:cs="Arial"/>
          <w:sz w:val="22"/>
          <w:szCs w:val="22"/>
        </w:rPr>
        <w:t xml:space="preserve"> </w:t>
      </w:r>
    </w:p>
    <w:p w:rsidR="006F4B31" w:rsidRDefault="006F4B31" w:rsidP="002F65C3">
      <w:pPr>
        <w:tabs>
          <w:tab w:val="left" w:pos="540"/>
        </w:tabs>
        <w:jc w:val="both"/>
        <w:rPr>
          <w:rFonts w:cs="Arial"/>
          <w:b/>
          <w:i/>
          <w:sz w:val="22"/>
          <w:szCs w:val="22"/>
        </w:rPr>
      </w:pPr>
    </w:p>
    <w:p w:rsidR="00B06B78" w:rsidRPr="002F672C" w:rsidRDefault="006E6F6C" w:rsidP="002F65C3">
      <w:pPr>
        <w:tabs>
          <w:tab w:val="left" w:pos="540"/>
        </w:tabs>
        <w:jc w:val="both"/>
        <w:rPr>
          <w:rFonts w:cs="Arial"/>
          <w:sz w:val="22"/>
          <w:szCs w:val="22"/>
        </w:rPr>
      </w:pPr>
      <w:r w:rsidRPr="002F672C">
        <w:rPr>
          <w:rFonts w:cs="Arial"/>
          <w:b/>
          <w:i/>
          <w:sz w:val="22"/>
          <w:szCs w:val="22"/>
        </w:rPr>
        <w:t>(e)</w:t>
      </w:r>
      <w:r w:rsidRPr="002F672C">
        <w:rPr>
          <w:rFonts w:cs="Arial"/>
          <w:b/>
          <w:i/>
          <w:sz w:val="22"/>
          <w:szCs w:val="22"/>
        </w:rPr>
        <w:tab/>
        <w:t>t</w:t>
      </w:r>
      <w:r w:rsidR="00B06B78" w:rsidRPr="002F672C">
        <w:rPr>
          <w:rFonts w:cs="Arial"/>
          <w:b/>
          <w:i/>
          <w:sz w:val="22"/>
          <w:szCs w:val="22"/>
        </w:rPr>
        <w:t>he public interest</w:t>
      </w:r>
    </w:p>
    <w:p w:rsidR="00B06B78" w:rsidRPr="00F7453B" w:rsidRDefault="00B06B78" w:rsidP="0025756F">
      <w:pPr>
        <w:jc w:val="both"/>
        <w:rPr>
          <w:rFonts w:cs="Arial"/>
          <w:sz w:val="22"/>
          <w:szCs w:val="22"/>
          <w:highlight w:val="yellow"/>
        </w:rPr>
      </w:pPr>
    </w:p>
    <w:p w:rsidR="009259B7" w:rsidRPr="002E0F4C" w:rsidRDefault="00B06B78" w:rsidP="0025756F">
      <w:pPr>
        <w:jc w:val="both"/>
        <w:rPr>
          <w:rFonts w:cs="Arial"/>
          <w:sz w:val="22"/>
          <w:szCs w:val="22"/>
        </w:rPr>
      </w:pPr>
      <w:r w:rsidRPr="002E0F4C">
        <w:rPr>
          <w:rFonts w:cs="Arial"/>
          <w:sz w:val="22"/>
          <w:szCs w:val="22"/>
        </w:rPr>
        <w:t xml:space="preserve">The public interest is served through the detailed assessment of this DA under the </w:t>
      </w:r>
      <w:r w:rsidRPr="002E0F4C">
        <w:rPr>
          <w:rFonts w:cs="Arial"/>
          <w:i/>
          <w:sz w:val="22"/>
          <w:szCs w:val="22"/>
        </w:rPr>
        <w:t>Environmental Planning and Assessment Act 1979</w:t>
      </w:r>
      <w:r w:rsidRPr="002E0F4C">
        <w:rPr>
          <w:rFonts w:cs="Arial"/>
          <w:sz w:val="22"/>
          <w:szCs w:val="22"/>
        </w:rPr>
        <w:t xml:space="preserve">, the </w:t>
      </w:r>
      <w:r w:rsidRPr="002E0F4C">
        <w:rPr>
          <w:rFonts w:cs="Arial"/>
          <w:i/>
          <w:sz w:val="22"/>
          <w:szCs w:val="22"/>
        </w:rPr>
        <w:t>Environmental Planning and Assessment Regulation 2000</w:t>
      </w:r>
      <w:r w:rsidR="006E6F6C" w:rsidRPr="002E0F4C">
        <w:rPr>
          <w:rFonts w:cs="Arial"/>
          <w:sz w:val="22"/>
          <w:szCs w:val="22"/>
        </w:rPr>
        <w:t xml:space="preserve">, environmental planning instruments, development </w:t>
      </w:r>
      <w:r w:rsidR="006E6F6C" w:rsidRPr="002E0F4C">
        <w:rPr>
          <w:rFonts w:cs="Arial"/>
          <w:sz w:val="22"/>
          <w:szCs w:val="22"/>
        </w:rPr>
        <w:lastRenderedPageBreak/>
        <w:t>control p</w:t>
      </w:r>
      <w:r w:rsidRPr="002E0F4C">
        <w:rPr>
          <w:rFonts w:cs="Arial"/>
          <w:sz w:val="22"/>
          <w:szCs w:val="22"/>
        </w:rPr>
        <w:t>lans and policies. Based on the above assessment, the development is consistent with the public interest.</w:t>
      </w:r>
    </w:p>
    <w:p w:rsidR="00A45AF2" w:rsidRPr="00F7453B" w:rsidRDefault="00A45AF2" w:rsidP="0025756F">
      <w:pPr>
        <w:tabs>
          <w:tab w:val="left" w:pos="-1440"/>
          <w:tab w:val="left" w:pos="0"/>
        </w:tabs>
        <w:jc w:val="both"/>
        <w:rPr>
          <w:rFonts w:cs="Arial"/>
          <w:b/>
          <w:color w:val="000080"/>
          <w:sz w:val="22"/>
          <w:szCs w:val="22"/>
          <w:highlight w:val="yellow"/>
          <w:u w:val="single"/>
        </w:rPr>
      </w:pPr>
    </w:p>
    <w:p w:rsidR="009259B7" w:rsidRPr="00DB4792" w:rsidRDefault="009259B7" w:rsidP="0025756F">
      <w:pPr>
        <w:tabs>
          <w:tab w:val="left" w:pos="-1440"/>
          <w:tab w:val="left" w:pos="0"/>
        </w:tabs>
        <w:jc w:val="both"/>
        <w:rPr>
          <w:rFonts w:cs="Arial"/>
          <w:color w:val="000080"/>
          <w:sz w:val="22"/>
          <w:szCs w:val="22"/>
        </w:rPr>
      </w:pPr>
      <w:r w:rsidRPr="00DB4792">
        <w:rPr>
          <w:rFonts w:cs="Arial"/>
          <w:b/>
          <w:color w:val="000080"/>
          <w:sz w:val="22"/>
          <w:szCs w:val="22"/>
          <w:u w:val="single"/>
        </w:rPr>
        <w:t>EXTERNAL REFERRALS</w:t>
      </w:r>
    </w:p>
    <w:p w:rsidR="009259B7" w:rsidRPr="00D17CFB" w:rsidRDefault="009259B7" w:rsidP="0025756F">
      <w:pPr>
        <w:tabs>
          <w:tab w:val="left" w:pos="-1440"/>
          <w:tab w:val="left" w:pos="0"/>
        </w:tabs>
        <w:jc w:val="both"/>
        <w:rPr>
          <w:rFonts w:cs="Arial"/>
          <w:sz w:val="22"/>
          <w:szCs w:val="22"/>
        </w:rPr>
      </w:pPr>
    </w:p>
    <w:p w:rsidR="00D627A8" w:rsidRPr="00D17CFB" w:rsidRDefault="00D627A8" w:rsidP="00D627A8">
      <w:pPr>
        <w:tabs>
          <w:tab w:val="left" w:pos="-1440"/>
          <w:tab w:val="left" w:pos="0"/>
        </w:tabs>
        <w:jc w:val="both"/>
        <w:rPr>
          <w:rFonts w:cs="Arial"/>
          <w:sz w:val="22"/>
          <w:szCs w:val="22"/>
        </w:rPr>
      </w:pPr>
      <w:r w:rsidRPr="00D17CFB">
        <w:rPr>
          <w:rFonts w:cs="Arial"/>
          <w:sz w:val="22"/>
          <w:szCs w:val="22"/>
        </w:rPr>
        <w:t xml:space="preserve">The external referrals undertaken for this DA are </w:t>
      </w:r>
      <w:proofErr w:type="spellStart"/>
      <w:r w:rsidRPr="00D17CFB">
        <w:rPr>
          <w:rFonts w:cs="Arial"/>
          <w:sz w:val="22"/>
          <w:szCs w:val="22"/>
        </w:rPr>
        <w:t>summarised</w:t>
      </w:r>
      <w:proofErr w:type="spellEnd"/>
      <w:r w:rsidRPr="00D17CFB">
        <w:rPr>
          <w:rFonts w:cs="Arial"/>
          <w:sz w:val="22"/>
          <w:szCs w:val="22"/>
        </w:rPr>
        <w:t xml:space="preserve"> in the following table:</w:t>
      </w:r>
    </w:p>
    <w:p w:rsidR="00D627A8" w:rsidRPr="00D17CFB" w:rsidRDefault="00D627A8" w:rsidP="00D627A8">
      <w:pPr>
        <w:tabs>
          <w:tab w:val="left" w:pos="-1440"/>
          <w:tab w:val="left" w:pos="0"/>
        </w:tabs>
        <w:jc w:val="both"/>
        <w:rPr>
          <w:rFonts w:cs="Arial"/>
          <w:sz w:val="22"/>
          <w:szCs w:val="22"/>
        </w:rPr>
      </w:pPr>
    </w:p>
    <w:tbl>
      <w:tblPr>
        <w:tblStyle w:val="TableGrid"/>
        <w:tblW w:w="0" w:type="auto"/>
        <w:tblInd w:w="108" w:type="dxa"/>
        <w:tblLook w:val="04A0" w:firstRow="1" w:lastRow="0" w:firstColumn="1" w:lastColumn="0" w:noHBand="0" w:noVBand="1"/>
      </w:tblPr>
      <w:tblGrid>
        <w:gridCol w:w="2510"/>
        <w:gridCol w:w="5684"/>
      </w:tblGrid>
      <w:tr w:rsidR="00D627A8" w:rsidRPr="00D17CFB" w:rsidTr="00DE25DB">
        <w:tc>
          <w:tcPr>
            <w:tcW w:w="2510" w:type="dxa"/>
            <w:shd w:val="clear" w:color="auto" w:fill="BFBFBF" w:themeFill="background1" w:themeFillShade="BF"/>
          </w:tcPr>
          <w:p w:rsidR="00D627A8" w:rsidRPr="00D17CFB" w:rsidRDefault="00D627A8" w:rsidP="00F12FBE">
            <w:pPr>
              <w:tabs>
                <w:tab w:val="left" w:pos="-1440"/>
                <w:tab w:val="left" w:pos="0"/>
              </w:tabs>
              <w:spacing w:before="60" w:after="60"/>
              <w:jc w:val="center"/>
              <w:rPr>
                <w:rFonts w:cs="Arial"/>
                <w:b/>
                <w:sz w:val="22"/>
                <w:szCs w:val="22"/>
              </w:rPr>
            </w:pPr>
            <w:r w:rsidRPr="00D17CFB">
              <w:rPr>
                <w:rFonts w:cs="Arial"/>
                <w:b/>
                <w:sz w:val="22"/>
                <w:szCs w:val="22"/>
              </w:rPr>
              <w:t>External Referral</w:t>
            </w:r>
          </w:p>
        </w:tc>
        <w:tc>
          <w:tcPr>
            <w:tcW w:w="5684" w:type="dxa"/>
            <w:shd w:val="clear" w:color="auto" w:fill="BFBFBF" w:themeFill="background1" w:themeFillShade="BF"/>
          </w:tcPr>
          <w:p w:rsidR="00D627A8" w:rsidRPr="00D17CFB" w:rsidRDefault="00D627A8" w:rsidP="00F12FBE">
            <w:pPr>
              <w:tabs>
                <w:tab w:val="left" w:pos="-1440"/>
                <w:tab w:val="left" w:pos="0"/>
              </w:tabs>
              <w:spacing w:before="60" w:after="60"/>
              <w:jc w:val="center"/>
              <w:rPr>
                <w:rFonts w:cs="Arial"/>
                <w:b/>
                <w:sz w:val="22"/>
                <w:szCs w:val="22"/>
              </w:rPr>
            </w:pPr>
            <w:r w:rsidRPr="00D17CFB">
              <w:rPr>
                <w:rFonts w:cs="Arial"/>
                <w:b/>
                <w:sz w:val="22"/>
                <w:szCs w:val="22"/>
              </w:rPr>
              <w:t>Response</w:t>
            </w:r>
          </w:p>
        </w:tc>
      </w:tr>
      <w:tr w:rsidR="00DE25DB" w:rsidRPr="00D17CFB" w:rsidTr="00DE25DB">
        <w:tc>
          <w:tcPr>
            <w:tcW w:w="2510" w:type="dxa"/>
          </w:tcPr>
          <w:p w:rsidR="00DE25DB" w:rsidRPr="00D17CFB" w:rsidRDefault="00DE25DB" w:rsidP="00DE25DB">
            <w:pPr>
              <w:tabs>
                <w:tab w:val="left" w:pos="-1440"/>
                <w:tab w:val="left" w:pos="0"/>
              </w:tabs>
              <w:spacing w:before="60" w:after="60"/>
              <w:rPr>
                <w:rFonts w:cs="Arial"/>
                <w:sz w:val="22"/>
                <w:szCs w:val="22"/>
              </w:rPr>
            </w:pPr>
            <w:r w:rsidRPr="00D17CFB">
              <w:rPr>
                <w:rFonts w:cs="Arial"/>
                <w:sz w:val="22"/>
                <w:szCs w:val="22"/>
              </w:rPr>
              <w:t>NSW Rural Fire Service.</w:t>
            </w:r>
          </w:p>
        </w:tc>
        <w:tc>
          <w:tcPr>
            <w:tcW w:w="5684" w:type="dxa"/>
          </w:tcPr>
          <w:p w:rsidR="00DE25DB" w:rsidRPr="00D17CFB" w:rsidRDefault="00DE25DB" w:rsidP="00DE25DB">
            <w:pPr>
              <w:tabs>
                <w:tab w:val="left" w:pos="-1440"/>
                <w:tab w:val="left" w:pos="0"/>
              </w:tabs>
              <w:spacing w:before="60" w:after="60"/>
              <w:rPr>
                <w:rFonts w:cs="Arial"/>
                <w:b/>
                <w:sz w:val="22"/>
                <w:szCs w:val="22"/>
              </w:rPr>
            </w:pPr>
            <w:r w:rsidRPr="00D17CFB">
              <w:rPr>
                <w:rFonts w:cs="Arial"/>
                <w:sz w:val="22"/>
                <w:szCs w:val="22"/>
              </w:rPr>
              <w:t xml:space="preserve">No objection, </w:t>
            </w:r>
            <w:r w:rsidR="00683B67" w:rsidRPr="00D17CFB">
              <w:rPr>
                <w:rFonts w:cs="Arial"/>
                <w:sz w:val="22"/>
                <w:szCs w:val="22"/>
              </w:rPr>
              <w:t xml:space="preserve">the </w:t>
            </w:r>
            <w:r w:rsidR="00D17CFB" w:rsidRPr="00D17CFB">
              <w:rPr>
                <w:rFonts w:cs="Arial"/>
                <w:sz w:val="22"/>
                <w:szCs w:val="22"/>
              </w:rPr>
              <w:t>proposal is not integrated</w:t>
            </w:r>
            <w:r w:rsidRPr="00D17CFB">
              <w:rPr>
                <w:rFonts w:cs="Arial"/>
                <w:sz w:val="22"/>
                <w:szCs w:val="22"/>
              </w:rPr>
              <w:t>.</w:t>
            </w:r>
          </w:p>
        </w:tc>
      </w:tr>
      <w:tr w:rsidR="00D627A8" w:rsidRPr="00D17CFB" w:rsidTr="00DE25DB">
        <w:tc>
          <w:tcPr>
            <w:tcW w:w="2510" w:type="dxa"/>
            <w:shd w:val="clear" w:color="auto" w:fill="auto"/>
          </w:tcPr>
          <w:p w:rsidR="00D627A8" w:rsidRPr="00D17CFB" w:rsidRDefault="00D627A8" w:rsidP="00D627A8">
            <w:pPr>
              <w:tabs>
                <w:tab w:val="left" w:pos="-1440"/>
                <w:tab w:val="left" w:pos="0"/>
              </w:tabs>
              <w:spacing w:before="60" w:after="60"/>
              <w:rPr>
                <w:rFonts w:cs="Arial"/>
                <w:sz w:val="22"/>
                <w:szCs w:val="22"/>
              </w:rPr>
            </w:pPr>
            <w:r w:rsidRPr="00D17CFB">
              <w:rPr>
                <w:rFonts w:cs="Arial"/>
                <w:sz w:val="22"/>
                <w:szCs w:val="22"/>
              </w:rPr>
              <w:t xml:space="preserve">Camden </w:t>
            </w:r>
            <w:r w:rsidR="00B51796" w:rsidRPr="00D17CFB">
              <w:rPr>
                <w:rFonts w:cs="Arial"/>
                <w:sz w:val="22"/>
                <w:szCs w:val="22"/>
              </w:rPr>
              <w:t>Police</w:t>
            </w:r>
            <w:r w:rsidRPr="00D17CFB">
              <w:rPr>
                <w:rFonts w:cs="Arial"/>
                <w:sz w:val="22"/>
                <w:szCs w:val="22"/>
              </w:rPr>
              <w:t xml:space="preserve"> </w:t>
            </w:r>
            <w:r w:rsidR="008A21D9" w:rsidRPr="00D17CFB">
              <w:rPr>
                <w:rFonts w:cs="Arial"/>
                <w:sz w:val="22"/>
                <w:szCs w:val="22"/>
              </w:rPr>
              <w:t xml:space="preserve">Local </w:t>
            </w:r>
            <w:r w:rsidRPr="00D17CFB">
              <w:rPr>
                <w:rFonts w:cs="Arial"/>
                <w:sz w:val="22"/>
                <w:szCs w:val="22"/>
              </w:rPr>
              <w:t>Area Command</w:t>
            </w:r>
          </w:p>
        </w:tc>
        <w:tc>
          <w:tcPr>
            <w:tcW w:w="5684" w:type="dxa"/>
            <w:shd w:val="clear" w:color="auto" w:fill="auto"/>
          </w:tcPr>
          <w:p w:rsidR="00D627A8" w:rsidRPr="00D17CFB" w:rsidRDefault="00D627A8" w:rsidP="00D627A8">
            <w:pPr>
              <w:tabs>
                <w:tab w:val="left" w:pos="-1440"/>
                <w:tab w:val="left" w:pos="0"/>
              </w:tabs>
              <w:spacing w:before="60" w:after="60"/>
              <w:rPr>
                <w:rFonts w:cs="Arial"/>
                <w:sz w:val="22"/>
                <w:szCs w:val="22"/>
              </w:rPr>
            </w:pPr>
            <w:r w:rsidRPr="00D17CFB">
              <w:rPr>
                <w:rFonts w:cs="Arial"/>
                <w:sz w:val="22"/>
                <w:szCs w:val="22"/>
              </w:rPr>
              <w:t>No objection and conditions recommended</w:t>
            </w:r>
            <w:r w:rsidR="00DE25DB" w:rsidRPr="00D17CFB">
              <w:rPr>
                <w:rFonts w:cs="Arial"/>
                <w:sz w:val="22"/>
                <w:szCs w:val="22"/>
              </w:rPr>
              <w:t>.</w:t>
            </w:r>
          </w:p>
        </w:tc>
      </w:tr>
    </w:tbl>
    <w:p w:rsidR="00D627A8" w:rsidRPr="00D17CFB" w:rsidRDefault="00D627A8" w:rsidP="00D627A8">
      <w:pPr>
        <w:tabs>
          <w:tab w:val="left" w:pos="-1440"/>
          <w:tab w:val="left" w:pos="0"/>
        </w:tabs>
        <w:jc w:val="both"/>
        <w:rPr>
          <w:rFonts w:cs="Arial"/>
          <w:sz w:val="22"/>
          <w:szCs w:val="22"/>
        </w:rPr>
      </w:pPr>
    </w:p>
    <w:p w:rsidR="00304486" w:rsidRPr="00DB4792" w:rsidRDefault="00304486" w:rsidP="00304486">
      <w:pPr>
        <w:jc w:val="both"/>
        <w:rPr>
          <w:rFonts w:cs="Arial"/>
          <w:sz w:val="22"/>
          <w:szCs w:val="22"/>
        </w:rPr>
      </w:pPr>
      <w:r w:rsidRPr="00DB4792">
        <w:rPr>
          <w:rFonts w:cs="Arial"/>
          <w:sz w:val="22"/>
          <w:szCs w:val="22"/>
        </w:rPr>
        <w:t>Conditions that require compliance with the external referral recommendations</w:t>
      </w:r>
      <w:r w:rsidR="006C07CE" w:rsidRPr="00DB4792">
        <w:rPr>
          <w:rFonts w:cs="Arial"/>
          <w:sz w:val="22"/>
          <w:szCs w:val="22"/>
        </w:rPr>
        <w:t xml:space="preserve"> </w:t>
      </w:r>
      <w:r w:rsidRPr="00DB4792">
        <w:rPr>
          <w:rFonts w:cs="Arial"/>
          <w:sz w:val="22"/>
          <w:szCs w:val="22"/>
        </w:rPr>
        <w:t>are recommended.</w:t>
      </w:r>
    </w:p>
    <w:p w:rsidR="00BC10B2" w:rsidRPr="00F7453B" w:rsidRDefault="00BC10B2" w:rsidP="0025756F">
      <w:pPr>
        <w:jc w:val="both"/>
        <w:rPr>
          <w:rFonts w:cs="Arial"/>
          <w:bCs/>
          <w:sz w:val="22"/>
          <w:szCs w:val="22"/>
          <w:highlight w:val="yellow"/>
          <w:lang w:val="en-AU"/>
        </w:rPr>
      </w:pPr>
    </w:p>
    <w:p w:rsidR="00210926" w:rsidRPr="00DB4792" w:rsidRDefault="00210926" w:rsidP="0025756F">
      <w:pPr>
        <w:jc w:val="both"/>
        <w:rPr>
          <w:rFonts w:cs="Arial"/>
          <w:b/>
          <w:bCs/>
          <w:color w:val="000080"/>
          <w:sz w:val="22"/>
          <w:szCs w:val="22"/>
          <w:u w:val="single"/>
          <w:lang w:val="en-AU"/>
        </w:rPr>
      </w:pPr>
      <w:r w:rsidRPr="00DB4792">
        <w:rPr>
          <w:rFonts w:cs="Arial"/>
          <w:b/>
          <w:bCs/>
          <w:color w:val="000080"/>
          <w:sz w:val="22"/>
          <w:szCs w:val="22"/>
          <w:u w:val="single"/>
          <w:lang w:val="en-AU"/>
        </w:rPr>
        <w:t>CONCLUSION</w:t>
      </w:r>
    </w:p>
    <w:p w:rsidR="00210926" w:rsidRPr="00DB4792" w:rsidRDefault="00210926"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DB4792" w:rsidRDefault="006B2BE8" w:rsidP="0025756F">
      <w:pPr>
        <w:widowControl w:val="0"/>
        <w:tabs>
          <w:tab w:val="left" w:pos="720"/>
          <w:tab w:val="center" w:pos="4153"/>
          <w:tab w:val="right" w:pos="8306"/>
        </w:tabs>
        <w:snapToGrid w:val="0"/>
        <w:jc w:val="both"/>
        <w:rPr>
          <w:rFonts w:cs="Arial"/>
          <w:sz w:val="22"/>
          <w:szCs w:val="22"/>
        </w:rPr>
      </w:pPr>
      <w:r w:rsidRPr="00DB4792">
        <w:rPr>
          <w:rFonts w:cs="Arial"/>
          <w:sz w:val="22"/>
          <w:szCs w:val="22"/>
        </w:rPr>
        <w:t xml:space="preserve">The DA has been assessed in accordance with Section </w:t>
      </w:r>
      <w:r w:rsidR="00A95443" w:rsidRPr="00DB4792">
        <w:rPr>
          <w:rFonts w:cs="Arial"/>
          <w:sz w:val="22"/>
          <w:szCs w:val="22"/>
        </w:rPr>
        <w:t>4.15</w:t>
      </w:r>
      <w:r w:rsidRPr="00DB4792">
        <w:rPr>
          <w:rFonts w:cs="Arial"/>
          <w:sz w:val="22"/>
          <w:szCs w:val="22"/>
        </w:rPr>
        <w:t xml:space="preserve">(1) of the </w:t>
      </w:r>
      <w:r w:rsidRPr="00DB4792">
        <w:rPr>
          <w:rFonts w:cs="Arial"/>
          <w:i/>
          <w:sz w:val="22"/>
          <w:szCs w:val="22"/>
        </w:rPr>
        <w:t xml:space="preserve">Environmental Planning and Assessment Act 1979 </w:t>
      </w:r>
      <w:r w:rsidRPr="00DB4792">
        <w:rPr>
          <w:rFonts w:cs="Arial"/>
          <w:sz w:val="22"/>
          <w:szCs w:val="22"/>
        </w:rPr>
        <w:t>and all relevant instruments, plans and polic</w:t>
      </w:r>
      <w:r w:rsidR="0067436D" w:rsidRPr="00DB4792">
        <w:rPr>
          <w:rFonts w:cs="Arial"/>
          <w:sz w:val="22"/>
          <w:szCs w:val="22"/>
        </w:rPr>
        <w:t>i</w:t>
      </w:r>
      <w:r w:rsidR="00A05631" w:rsidRPr="00DB4792">
        <w:rPr>
          <w:rFonts w:cs="Arial"/>
          <w:sz w:val="22"/>
          <w:szCs w:val="22"/>
        </w:rPr>
        <w:t xml:space="preserve">es. </w:t>
      </w:r>
      <w:r w:rsidR="00C825F8" w:rsidRPr="00DB4792">
        <w:rPr>
          <w:rFonts w:cs="Arial"/>
          <w:sz w:val="22"/>
          <w:szCs w:val="22"/>
        </w:rPr>
        <w:t>The DA</w:t>
      </w:r>
      <w:r w:rsidRPr="00DB4792">
        <w:rPr>
          <w:rFonts w:cs="Arial"/>
          <w:sz w:val="22"/>
          <w:szCs w:val="22"/>
        </w:rPr>
        <w:t xml:space="preserve"> is recommended for approval subject to the conditions </w:t>
      </w:r>
      <w:r w:rsidR="007E3AA2" w:rsidRPr="00DB4792">
        <w:rPr>
          <w:rFonts w:cs="Arial"/>
          <w:sz w:val="22"/>
          <w:szCs w:val="22"/>
        </w:rPr>
        <w:t>attached to</w:t>
      </w:r>
      <w:r w:rsidRPr="00DB4792">
        <w:rPr>
          <w:rFonts w:cs="Arial"/>
          <w:sz w:val="22"/>
          <w:szCs w:val="22"/>
        </w:rPr>
        <w:t xml:space="preserve"> this report.</w:t>
      </w:r>
    </w:p>
    <w:p w:rsidR="002E4766" w:rsidRPr="00F7453B" w:rsidRDefault="002E4766" w:rsidP="0025756F">
      <w:pPr>
        <w:widowControl w:val="0"/>
        <w:tabs>
          <w:tab w:val="left" w:pos="720"/>
          <w:tab w:val="center" w:pos="4153"/>
          <w:tab w:val="right" w:pos="8306"/>
        </w:tabs>
        <w:snapToGrid w:val="0"/>
        <w:jc w:val="both"/>
        <w:rPr>
          <w:rFonts w:cs="Arial"/>
          <w:sz w:val="22"/>
          <w:szCs w:val="22"/>
        </w:rPr>
      </w:pPr>
    </w:p>
    <w:p w:rsidR="00CC32C4" w:rsidRPr="00F7453B" w:rsidRDefault="00CC32C4" w:rsidP="0025756F">
      <w:pPr>
        <w:spacing w:after="240"/>
        <w:jc w:val="both"/>
        <w:rPr>
          <w:rFonts w:cs="Arial"/>
          <w:b/>
          <w:bCs/>
          <w:color w:val="000081"/>
          <w:sz w:val="22"/>
          <w:szCs w:val="22"/>
          <w:u w:val="single"/>
        </w:rPr>
      </w:pPr>
      <w:r w:rsidRPr="00F7453B">
        <w:rPr>
          <w:rFonts w:cs="Arial"/>
          <w:b/>
          <w:bCs/>
          <w:color w:val="000081"/>
          <w:sz w:val="22"/>
          <w:szCs w:val="22"/>
          <w:u w:val="single"/>
        </w:rPr>
        <w:t>RECOMMENDED</w:t>
      </w:r>
    </w:p>
    <w:p w:rsidR="00B6135C" w:rsidRPr="00BD5679" w:rsidRDefault="00CC32C4" w:rsidP="00BD5679">
      <w:pPr>
        <w:jc w:val="both"/>
        <w:rPr>
          <w:rFonts w:cs="Arial"/>
          <w:b/>
          <w:bCs/>
          <w:iCs/>
          <w:sz w:val="22"/>
          <w:szCs w:val="22"/>
        </w:rPr>
      </w:pPr>
      <w:r w:rsidRPr="00F7453B">
        <w:rPr>
          <w:rFonts w:cs="Arial"/>
          <w:b/>
          <w:bCs/>
          <w:iCs/>
          <w:sz w:val="22"/>
          <w:szCs w:val="22"/>
        </w:rPr>
        <w:t xml:space="preserve">That </w:t>
      </w:r>
      <w:r w:rsidR="0056094D" w:rsidRPr="00F7453B">
        <w:rPr>
          <w:rFonts w:cs="Arial"/>
          <w:b/>
          <w:bCs/>
          <w:iCs/>
          <w:sz w:val="22"/>
          <w:szCs w:val="22"/>
        </w:rPr>
        <w:t xml:space="preserve">the </w:t>
      </w:r>
      <w:r w:rsidR="001A1A7B" w:rsidRPr="00F7453B">
        <w:rPr>
          <w:rFonts w:cs="Arial"/>
          <w:b/>
          <w:bCs/>
          <w:iCs/>
          <w:sz w:val="22"/>
          <w:szCs w:val="22"/>
        </w:rPr>
        <w:t>Panel</w:t>
      </w:r>
      <w:r w:rsidR="00BD5679">
        <w:rPr>
          <w:rFonts w:cs="Arial"/>
          <w:b/>
          <w:bCs/>
          <w:iCs/>
          <w:sz w:val="22"/>
          <w:szCs w:val="22"/>
        </w:rPr>
        <w:t xml:space="preserve"> a</w:t>
      </w:r>
      <w:r w:rsidR="00B6135C" w:rsidRPr="00BD5679">
        <w:rPr>
          <w:rFonts w:cs="Arial"/>
          <w:b/>
          <w:bCs/>
          <w:iCs/>
          <w:sz w:val="22"/>
          <w:szCs w:val="22"/>
        </w:rPr>
        <w:t>pprove DA/201</w:t>
      </w:r>
      <w:r w:rsidR="00F7453B" w:rsidRPr="00BD5679">
        <w:rPr>
          <w:rFonts w:cs="Arial"/>
          <w:b/>
          <w:bCs/>
          <w:iCs/>
          <w:sz w:val="22"/>
          <w:szCs w:val="22"/>
        </w:rPr>
        <w:t>9</w:t>
      </w:r>
      <w:r w:rsidR="00B6135C" w:rsidRPr="00BD5679">
        <w:rPr>
          <w:rFonts w:cs="Arial"/>
          <w:b/>
          <w:bCs/>
          <w:iCs/>
          <w:sz w:val="22"/>
          <w:szCs w:val="22"/>
        </w:rPr>
        <w:t>/</w:t>
      </w:r>
      <w:r w:rsidR="00F7453B" w:rsidRPr="00BD5679">
        <w:rPr>
          <w:rFonts w:cs="Arial"/>
          <w:b/>
          <w:bCs/>
          <w:iCs/>
          <w:sz w:val="22"/>
          <w:szCs w:val="22"/>
        </w:rPr>
        <w:t>324</w:t>
      </w:r>
      <w:r w:rsidR="00B6135C" w:rsidRPr="00BD5679">
        <w:rPr>
          <w:rFonts w:cs="Arial"/>
          <w:b/>
          <w:bCs/>
          <w:iCs/>
          <w:sz w:val="22"/>
          <w:szCs w:val="22"/>
        </w:rPr>
        <w:t xml:space="preserve">/1 </w:t>
      </w:r>
      <w:r w:rsidR="00F7453B" w:rsidRPr="00BD5679">
        <w:rPr>
          <w:rFonts w:cs="Arial"/>
          <w:b/>
          <w:bCs/>
          <w:iCs/>
          <w:sz w:val="22"/>
          <w:szCs w:val="22"/>
        </w:rPr>
        <w:t>the</w:t>
      </w:r>
      <w:r w:rsidR="00BD5679" w:rsidRPr="00BD5679">
        <w:rPr>
          <w:rFonts w:cs="Arial"/>
          <w:b/>
          <w:bCs/>
          <w:iCs/>
          <w:sz w:val="22"/>
          <w:szCs w:val="22"/>
        </w:rPr>
        <w:t xml:space="preserve"> </w:t>
      </w:r>
      <w:r w:rsidR="00BD5679" w:rsidRPr="00BD5679">
        <w:rPr>
          <w:rFonts w:cs="Arial"/>
          <w:b/>
          <w:sz w:val="22"/>
          <w:szCs w:val="22"/>
        </w:rPr>
        <w:t>construction of a residential flat building development comprising 100 dwellings</w:t>
      </w:r>
      <w:r w:rsidR="008F095A" w:rsidRPr="00BD5679">
        <w:rPr>
          <w:rFonts w:cs="Arial"/>
          <w:b/>
          <w:sz w:val="22"/>
          <w:szCs w:val="22"/>
        </w:rPr>
        <w:t xml:space="preserve"> at </w:t>
      </w:r>
      <w:r w:rsidR="00F7453B" w:rsidRPr="00BD5679">
        <w:rPr>
          <w:rFonts w:cs="Arial"/>
          <w:b/>
          <w:sz w:val="22"/>
          <w:szCs w:val="22"/>
        </w:rPr>
        <w:t xml:space="preserve">38 – 58 Somerset Avenue and 3 </w:t>
      </w:r>
      <w:proofErr w:type="spellStart"/>
      <w:r w:rsidR="00F7453B" w:rsidRPr="00BD5679">
        <w:rPr>
          <w:rFonts w:cs="Arial"/>
          <w:b/>
          <w:sz w:val="22"/>
          <w:szCs w:val="22"/>
        </w:rPr>
        <w:t>Elyard</w:t>
      </w:r>
      <w:proofErr w:type="spellEnd"/>
      <w:r w:rsidR="00F7453B" w:rsidRPr="00BD5679">
        <w:rPr>
          <w:rFonts w:cs="Arial"/>
          <w:b/>
          <w:sz w:val="22"/>
          <w:szCs w:val="22"/>
        </w:rPr>
        <w:t xml:space="preserve"> Street, </w:t>
      </w:r>
      <w:proofErr w:type="spellStart"/>
      <w:r w:rsidR="00F7453B" w:rsidRPr="00BD5679">
        <w:rPr>
          <w:rFonts w:cs="Arial"/>
          <w:b/>
          <w:sz w:val="22"/>
          <w:szCs w:val="22"/>
        </w:rPr>
        <w:t>Narellan</w:t>
      </w:r>
      <w:proofErr w:type="spellEnd"/>
      <w:r w:rsidR="00B6135C" w:rsidRPr="00BD5679">
        <w:rPr>
          <w:rFonts w:cs="Arial"/>
          <w:b/>
          <w:sz w:val="22"/>
          <w:szCs w:val="22"/>
        </w:rPr>
        <w:t xml:space="preserve"> subject to the conditions attached to this report.</w:t>
      </w:r>
    </w:p>
    <w:p w:rsidR="00817669" w:rsidRPr="008F095A" w:rsidRDefault="00817669" w:rsidP="008F095A">
      <w:pPr>
        <w:jc w:val="both"/>
        <w:rPr>
          <w:rFonts w:cs="Arial"/>
          <w:b/>
          <w:bCs/>
          <w:iCs/>
          <w:sz w:val="22"/>
          <w:szCs w:val="22"/>
        </w:rPr>
      </w:pPr>
    </w:p>
    <w:sectPr w:rsidR="00817669" w:rsidRPr="008F095A" w:rsidSect="0060463B">
      <w:footerReference w:type="default" r:id="rId1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234D" w:rsidRDefault="00BB234D">
      <w:r>
        <w:separator/>
      </w:r>
    </w:p>
  </w:endnote>
  <w:endnote w:type="continuationSeparator" w:id="0">
    <w:p w:rsidR="00BB234D" w:rsidRDefault="00BB2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34D" w:rsidRDefault="00BB234D" w:rsidP="00585C1C">
    <w:pPr>
      <w:pStyle w:val="Footer"/>
      <w:pBdr>
        <w:top w:val="single" w:sz="4" w:space="1" w:color="auto"/>
      </w:pBdr>
      <w:rPr>
        <w:rFonts w:ascii="Verdana" w:hAnsi="Verdana"/>
        <w:snapToGrid w:val="0"/>
        <w:sz w:val="16"/>
        <w:szCs w:val="16"/>
      </w:rPr>
    </w:pPr>
  </w:p>
  <w:p w:rsidR="00BB234D" w:rsidRPr="00013035" w:rsidRDefault="00BB234D" w:rsidP="00585C1C">
    <w:pPr>
      <w:pStyle w:val="Footer"/>
      <w:pBdr>
        <w:top w:val="single" w:sz="4" w:space="1" w:color="auto"/>
      </w:pBdr>
      <w:rPr>
        <w:rFonts w:ascii="Arial" w:hAnsi="Arial" w:cs="Arial"/>
        <w:sz w:val="18"/>
        <w:szCs w:val="18"/>
      </w:rPr>
    </w:pPr>
    <w:r w:rsidRPr="00013035">
      <w:rPr>
        <w:rFonts w:ascii="Arial" w:hAnsi="Arial" w:cs="Arial"/>
        <w:snapToGrid w:val="0"/>
        <w:sz w:val="18"/>
        <w:szCs w:val="18"/>
      </w:rPr>
      <w:t xml:space="preserve">Sydney Western </w:t>
    </w:r>
    <w:r w:rsidRPr="004E7AEA">
      <w:rPr>
        <w:rFonts w:ascii="Arial" w:hAnsi="Arial" w:cs="Arial"/>
        <w:snapToGrid w:val="0"/>
        <w:sz w:val="18"/>
        <w:szCs w:val="18"/>
      </w:rPr>
      <w:t xml:space="preserve">City Planning Panel Paper – </w:t>
    </w:r>
    <w:r>
      <w:rPr>
        <w:rFonts w:ascii="Arial" w:hAnsi="Arial" w:cs="Arial"/>
        <w:snapToGrid w:val="0"/>
        <w:sz w:val="18"/>
        <w:szCs w:val="18"/>
      </w:rPr>
      <w:t xml:space="preserve">2 December </w:t>
    </w:r>
    <w:r w:rsidRPr="004E7AEA">
      <w:rPr>
        <w:rFonts w:ascii="Arial" w:hAnsi="Arial" w:cs="Arial"/>
        <w:snapToGrid w:val="0"/>
        <w:sz w:val="18"/>
        <w:szCs w:val="18"/>
      </w:rPr>
      <w:t>2019 – 2019WCI</w:t>
    </w:r>
    <w:r>
      <w:rPr>
        <w:rFonts w:ascii="Arial" w:hAnsi="Arial" w:cs="Arial"/>
        <w:snapToGrid w:val="0"/>
        <w:sz w:val="18"/>
        <w:szCs w:val="18"/>
      </w:rPr>
      <w:t>033</w:t>
    </w:r>
    <w:r w:rsidRPr="00013035">
      <w:rPr>
        <w:rFonts w:ascii="Arial" w:hAnsi="Arial" w:cs="Arial"/>
        <w:snapToGrid w:val="0"/>
        <w:sz w:val="18"/>
        <w:szCs w:val="18"/>
      </w:rPr>
      <w:tab/>
      <w:t xml:space="preserve">Page </w:t>
    </w:r>
    <w:r w:rsidRPr="00013035">
      <w:rPr>
        <w:rStyle w:val="PageNumber"/>
        <w:rFonts w:ascii="Arial" w:hAnsi="Arial" w:cs="Arial"/>
        <w:sz w:val="18"/>
        <w:szCs w:val="18"/>
      </w:rPr>
      <w:fldChar w:fldCharType="begin"/>
    </w:r>
    <w:r w:rsidRPr="00013035">
      <w:rPr>
        <w:rStyle w:val="PageNumber"/>
        <w:rFonts w:ascii="Arial" w:hAnsi="Arial" w:cs="Arial"/>
        <w:sz w:val="18"/>
        <w:szCs w:val="18"/>
      </w:rPr>
      <w:instrText xml:space="preserve"> PAGE </w:instrText>
    </w:r>
    <w:r w:rsidRPr="00013035">
      <w:rPr>
        <w:rStyle w:val="PageNumber"/>
        <w:rFonts w:ascii="Arial" w:hAnsi="Arial" w:cs="Arial"/>
        <w:sz w:val="18"/>
        <w:szCs w:val="18"/>
      </w:rPr>
      <w:fldChar w:fldCharType="separate"/>
    </w:r>
    <w:r>
      <w:rPr>
        <w:rStyle w:val="PageNumber"/>
        <w:rFonts w:ascii="Arial" w:hAnsi="Arial" w:cs="Arial"/>
        <w:noProof/>
        <w:sz w:val="18"/>
        <w:szCs w:val="18"/>
      </w:rPr>
      <w:t>27</w:t>
    </w:r>
    <w:r w:rsidRPr="00013035">
      <w:rPr>
        <w:rStyle w:val="PageNumber"/>
        <w:rFonts w:ascii="Arial" w:hAnsi="Arial" w:cs="Arial"/>
        <w:sz w:val="18"/>
        <w:szCs w:val="18"/>
      </w:rPr>
      <w:fldChar w:fldCharType="end"/>
    </w:r>
  </w:p>
  <w:p w:rsidR="00BB234D" w:rsidRDefault="00BB23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234D" w:rsidRDefault="00BB234D">
      <w:r>
        <w:separator/>
      </w:r>
    </w:p>
  </w:footnote>
  <w:footnote w:type="continuationSeparator" w:id="0">
    <w:p w:rsidR="00BB234D" w:rsidRDefault="00BB23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44162B9"/>
    <w:multiLevelType w:val="hybridMultilevel"/>
    <w:tmpl w:val="3D6357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92273F"/>
    <w:multiLevelType w:val="hybridMultilevel"/>
    <w:tmpl w:val="806AA7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A6443F"/>
    <w:multiLevelType w:val="hybridMultilevel"/>
    <w:tmpl w:val="B7302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D906F97"/>
    <w:multiLevelType w:val="hybridMultilevel"/>
    <w:tmpl w:val="8DFA3C1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34781F64"/>
    <w:multiLevelType w:val="hybridMultilevel"/>
    <w:tmpl w:val="401E33B2"/>
    <w:lvl w:ilvl="0" w:tplc="505A191A">
      <w:start w:val="4"/>
      <w:numFmt w:val="bullet"/>
      <w:lvlText w:val="-"/>
      <w:lvlJc w:val="left"/>
      <w:pPr>
        <w:ind w:left="720" w:hanging="360"/>
      </w:pPr>
      <w:rPr>
        <w:rFonts w:ascii="ArialMT" w:eastAsia="Times New Roman" w:hAnsi="ArialMT" w:cs="Arial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6FC1648"/>
    <w:multiLevelType w:val="hybridMultilevel"/>
    <w:tmpl w:val="43406148"/>
    <w:lvl w:ilvl="0" w:tplc="C4EE51D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D5813AB"/>
    <w:multiLevelType w:val="hybridMultilevel"/>
    <w:tmpl w:val="11A6F7D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29E780E"/>
    <w:multiLevelType w:val="hybridMultilevel"/>
    <w:tmpl w:val="FDF2F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2927F97"/>
    <w:multiLevelType w:val="hybridMultilevel"/>
    <w:tmpl w:val="A664CC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3C15607"/>
    <w:multiLevelType w:val="hybridMultilevel"/>
    <w:tmpl w:val="277063BC"/>
    <w:lvl w:ilvl="0" w:tplc="7338B3C8">
      <w:start w:val="3"/>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0E75924"/>
    <w:multiLevelType w:val="hybridMultilevel"/>
    <w:tmpl w:val="4454C906"/>
    <w:lvl w:ilvl="0" w:tplc="8ECA5498">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79590AF"/>
    <w:multiLevelType w:val="hybridMultilevel"/>
    <w:tmpl w:val="4E3A28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A22701D"/>
    <w:multiLevelType w:val="hybridMultilevel"/>
    <w:tmpl w:val="A8648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32C3EFF"/>
    <w:multiLevelType w:val="hybridMultilevel"/>
    <w:tmpl w:val="8020EDCA"/>
    <w:lvl w:ilvl="0" w:tplc="50E24EC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75C607D4"/>
    <w:multiLevelType w:val="hybridMultilevel"/>
    <w:tmpl w:val="B3B6D356"/>
    <w:lvl w:ilvl="0" w:tplc="9B4AEA5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EC4092D"/>
    <w:multiLevelType w:val="hybridMultilevel"/>
    <w:tmpl w:val="8B6062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
  </w:num>
  <w:num w:numId="3">
    <w:abstractNumId w:val="14"/>
  </w:num>
  <w:num w:numId="4">
    <w:abstractNumId w:val="17"/>
  </w:num>
  <w:num w:numId="5">
    <w:abstractNumId w:val="16"/>
  </w:num>
  <w:num w:numId="6">
    <w:abstractNumId w:val="2"/>
  </w:num>
  <w:num w:numId="7">
    <w:abstractNumId w:val="12"/>
  </w:num>
  <w:num w:numId="8">
    <w:abstractNumId w:val="6"/>
  </w:num>
  <w:num w:numId="9">
    <w:abstractNumId w:val="10"/>
  </w:num>
  <w:num w:numId="10">
    <w:abstractNumId w:val="0"/>
  </w:num>
  <w:num w:numId="11">
    <w:abstractNumId w:val="13"/>
  </w:num>
  <w:num w:numId="12">
    <w:abstractNumId w:val="15"/>
  </w:num>
  <w:num w:numId="13">
    <w:abstractNumId w:val="11"/>
  </w:num>
  <w:num w:numId="14">
    <w:abstractNumId w:val="5"/>
  </w:num>
  <w:num w:numId="15">
    <w:abstractNumId w:val="1"/>
  </w:num>
  <w:num w:numId="16">
    <w:abstractNumId w:val="8"/>
  </w:num>
  <w:num w:numId="17">
    <w:abstractNumId w:val="7"/>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10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B7"/>
    <w:rsid w:val="000002FA"/>
    <w:rsid w:val="0000043F"/>
    <w:rsid w:val="00000C03"/>
    <w:rsid w:val="00000C1B"/>
    <w:rsid w:val="00000CE3"/>
    <w:rsid w:val="000025AF"/>
    <w:rsid w:val="000029EE"/>
    <w:rsid w:val="00005FA4"/>
    <w:rsid w:val="00005FF1"/>
    <w:rsid w:val="00007723"/>
    <w:rsid w:val="00007D5B"/>
    <w:rsid w:val="000103AD"/>
    <w:rsid w:val="00011CCA"/>
    <w:rsid w:val="00011E4A"/>
    <w:rsid w:val="000126E6"/>
    <w:rsid w:val="00012707"/>
    <w:rsid w:val="00012D7F"/>
    <w:rsid w:val="00012DBD"/>
    <w:rsid w:val="00013035"/>
    <w:rsid w:val="000132C9"/>
    <w:rsid w:val="000138B3"/>
    <w:rsid w:val="000147DE"/>
    <w:rsid w:val="00014D24"/>
    <w:rsid w:val="00015272"/>
    <w:rsid w:val="00015836"/>
    <w:rsid w:val="0001641B"/>
    <w:rsid w:val="000171B5"/>
    <w:rsid w:val="00017CDB"/>
    <w:rsid w:val="000200FF"/>
    <w:rsid w:val="00020875"/>
    <w:rsid w:val="00021098"/>
    <w:rsid w:val="00021377"/>
    <w:rsid w:val="00022DB1"/>
    <w:rsid w:val="00022DC5"/>
    <w:rsid w:val="00023203"/>
    <w:rsid w:val="00023ADC"/>
    <w:rsid w:val="00023F4F"/>
    <w:rsid w:val="00024855"/>
    <w:rsid w:val="00025818"/>
    <w:rsid w:val="00027120"/>
    <w:rsid w:val="00027121"/>
    <w:rsid w:val="0003116B"/>
    <w:rsid w:val="0003117E"/>
    <w:rsid w:val="000322A7"/>
    <w:rsid w:val="000322A8"/>
    <w:rsid w:val="00032D4E"/>
    <w:rsid w:val="00033647"/>
    <w:rsid w:val="00034036"/>
    <w:rsid w:val="0003481C"/>
    <w:rsid w:val="0003585A"/>
    <w:rsid w:val="00035C97"/>
    <w:rsid w:val="00036AA5"/>
    <w:rsid w:val="00037B6F"/>
    <w:rsid w:val="00040BA3"/>
    <w:rsid w:val="00041E6A"/>
    <w:rsid w:val="00042E0F"/>
    <w:rsid w:val="00043B8A"/>
    <w:rsid w:val="00043E93"/>
    <w:rsid w:val="00044243"/>
    <w:rsid w:val="00044443"/>
    <w:rsid w:val="00045C41"/>
    <w:rsid w:val="00046734"/>
    <w:rsid w:val="00046D4C"/>
    <w:rsid w:val="0004732F"/>
    <w:rsid w:val="00047A62"/>
    <w:rsid w:val="00050E8B"/>
    <w:rsid w:val="000517CB"/>
    <w:rsid w:val="00051BA3"/>
    <w:rsid w:val="00052F99"/>
    <w:rsid w:val="00053ED2"/>
    <w:rsid w:val="0005438A"/>
    <w:rsid w:val="00054AEC"/>
    <w:rsid w:val="0005555B"/>
    <w:rsid w:val="00056F47"/>
    <w:rsid w:val="0006035E"/>
    <w:rsid w:val="000615EB"/>
    <w:rsid w:val="00061669"/>
    <w:rsid w:val="000618C6"/>
    <w:rsid w:val="00061CA4"/>
    <w:rsid w:val="000629BD"/>
    <w:rsid w:val="00062E68"/>
    <w:rsid w:val="00063D17"/>
    <w:rsid w:val="000646AE"/>
    <w:rsid w:val="000650F5"/>
    <w:rsid w:val="00065366"/>
    <w:rsid w:val="00065DC7"/>
    <w:rsid w:val="00066002"/>
    <w:rsid w:val="00066A49"/>
    <w:rsid w:val="000672F5"/>
    <w:rsid w:val="0007120A"/>
    <w:rsid w:val="0007364B"/>
    <w:rsid w:val="0007365A"/>
    <w:rsid w:val="00073D0D"/>
    <w:rsid w:val="00074302"/>
    <w:rsid w:val="000744AD"/>
    <w:rsid w:val="0007493F"/>
    <w:rsid w:val="0007599E"/>
    <w:rsid w:val="00076370"/>
    <w:rsid w:val="0007648D"/>
    <w:rsid w:val="0007751A"/>
    <w:rsid w:val="00077A95"/>
    <w:rsid w:val="00077BB8"/>
    <w:rsid w:val="00081094"/>
    <w:rsid w:val="00081D99"/>
    <w:rsid w:val="0008225A"/>
    <w:rsid w:val="00082559"/>
    <w:rsid w:val="00082731"/>
    <w:rsid w:val="0008517A"/>
    <w:rsid w:val="00085CF4"/>
    <w:rsid w:val="00085FDD"/>
    <w:rsid w:val="000871D5"/>
    <w:rsid w:val="00087D74"/>
    <w:rsid w:val="000900C4"/>
    <w:rsid w:val="00090D79"/>
    <w:rsid w:val="0009186A"/>
    <w:rsid w:val="00092232"/>
    <w:rsid w:val="00092516"/>
    <w:rsid w:val="00092873"/>
    <w:rsid w:val="00093059"/>
    <w:rsid w:val="000936F1"/>
    <w:rsid w:val="0009388E"/>
    <w:rsid w:val="00094266"/>
    <w:rsid w:val="00094492"/>
    <w:rsid w:val="00095251"/>
    <w:rsid w:val="00095716"/>
    <w:rsid w:val="00095ED6"/>
    <w:rsid w:val="00096055"/>
    <w:rsid w:val="000964CE"/>
    <w:rsid w:val="000965EE"/>
    <w:rsid w:val="00096C0D"/>
    <w:rsid w:val="00097738"/>
    <w:rsid w:val="000A21B0"/>
    <w:rsid w:val="000A2E1E"/>
    <w:rsid w:val="000A30D5"/>
    <w:rsid w:val="000A3306"/>
    <w:rsid w:val="000A3807"/>
    <w:rsid w:val="000A4C08"/>
    <w:rsid w:val="000A53C0"/>
    <w:rsid w:val="000A55CB"/>
    <w:rsid w:val="000A5E3D"/>
    <w:rsid w:val="000A64E1"/>
    <w:rsid w:val="000A6DFA"/>
    <w:rsid w:val="000A700E"/>
    <w:rsid w:val="000A7E77"/>
    <w:rsid w:val="000B066D"/>
    <w:rsid w:val="000B0CEE"/>
    <w:rsid w:val="000B156E"/>
    <w:rsid w:val="000B1B9F"/>
    <w:rsid w:val="000B2146"/>
    <w:rsid w:val="000B35B4"/>
    <w:rsid w:val="000B43C3"/>
    <w:rsid w:val="000B4439"/>
    <w:rsid w:val="000B44DF"/>
    <w:rsid w:val="000B480F"/>
    <w:rsid w:val="000B4A10"/>
    <w:rsid w:val="000B6250"/>
    <w:rsid w:val="000B655D"/>
    <w:rsid w:val="000B6911"/>
    <w:rsid w:val="000B77AC"/>
    <w:rsid w:val="000B7DA1"/>
    <w:rsid w:val="000B7E5C"/>
    <w:rsid w:val="000C0172"/>
    <w:rsid w:val="000C1C68"/>
    <w:rsid w:val="000C1D0C"/>
    <w:rsid w:val="000C1DFE"/>
    <w:rsid w:val="000C2461"/>
    <w:rsid w:val="000C28BF"/>
    <w:rsid w:val="000C300E"/>
    <w:rsid w:val="000C3E73"/>
    <w:rsid w:val="000C4816"/>
    <w:rsid w:val="000C6C8E"/>
    <w:rsid w:val="000C7037"/>
    <w:rsid w:val="000C71EB"/>
    <w:rsid w:val="000C757C"/>
    <w:rsid w:val="000C7D0D"/>
    <w:rsid w:val="000D0340"/>
    <w:rsid w:val="000D039E"/>
    <w:rsid w:val="000D40A9"/>
    <w:rsid w:val="000D43C5"/>
    <w:rsid w:val="000D47BC"/>
    <w:rsid w:val="000D4820"/>
    <w:rsid w:val="000D58DB"/>
    <w:rsid w:val="000D591B"/>
    <w:rsid w:val="000D6AAB"/>
    <w:rsid w:val="000D6C30"/>
    <w:rsid w:val="000D6EF8"/>
    <w:rsid w:val="000D6F45"/>
    <w:rsid w:val="000D723D"/>
    <w:rsid w:val="000D7EB7"/>
    <w:rsid w:val="000E0005"/>
    <w:rsid w:val="000E0C52"/>
    <w:rsid w:val="000E1114"/>
    <w:rsid w:val="000E1F06"/>
    <w:rsid w:val="000E2C44"/>
    <w:rsid w:val="000E2DBD"/>
    <w:rsid w:val="000E2F7B"/>
    <w:rsid w:val="000E3026"/>
    <w:rsid w:val="000E358A"/>
    <w:rsid w:val="000E3DED"/>
    <w:rsid w:val="000E4196"/>
    <w:rsid w:val="000E4547"/>
    <w:rsid w:val="000E4CA1"/>
    <w:rsid w:val="000E553A"/>
    <w:rsid w:val="000E6379"/>
    <w:rsid w:val="000E67B7"/>
    <w:rsid w:val="000E6837"/>
    <w:rsid w:val="000E6FC1"/>
    <w:rsid w:val="000E771B"/>
    <w:rsid w:val="000F0893"/>
    <w:rsid w:val="000F0B21"/>
    <w:rsid w:val="000F0C99"/>
    <w:rsid w:val="000F147A"/>
    <w:rsid w:val="000F1822"/>
    <w:rsid w:val="000F1AEF"/>
    <w:rsid w:val="000F21E1"/>
    <w:rsid w:val="000F2771"/>
    <w:rsid w:val="000F291F"/>
    <w:rsid w:val="000F3A9C"/>
    <w:rsid w:val="000F3ADA"/>
    <w:rsid w:val="000F4D79"/>
    <w:rsid w:val="000F549B"/>
    <w:rsid w:val="00100CA8"/>
    <w:rsid w:val="00100D26"/>
    <w:rsid w:val="00100DC6"/>
    <w:rsid w:val="001011FA"/>
    <w:rsid w:val="001013B2"/>
    <w:rsid w:val="00102B93"/>
    <w:rsid w:val="00102C8A"/>
    <w:rsid w:val="00103356"/>
    <w:rsid w:val="001033C5"/>
    <w:rsid w:val="00103B40"/>
    <w:rsid w:val="00103DE0"/>
    <w:rsid w:val="00104F66"/>
    <w:rsid w:val="001052BF"/>
    <w:rsid w:val="0010562D"/>
    <w:rsid w:val="0010609F"/>
    <w:rsid w:val="001061CA"/>
    <w:rsid w:val="0010640E"/>
    <w:rsid w:val="00106750"/>
    <w:rsid w:val="00106E13"/>
    <w:rsid w:val="001074B5"/>
    <w:rsid w:val="00107874"/>
    <w:rsid w:val="001103F5"/>
    <w:rsid w:val="00110BA0"/>
    <w:rsid w:val="001114B4"/>
    <w:rsid w:val="00111BEC"/>
    <w:rsid w:val="001123F8"/>
    <w:rsid w:val="00113808"/>
    <w:rsid w:val="001151FA"/>
    <w:rsid w:val="001157B8"/>
    <w:rsid w:val="0011670A"/>
    <w:rsid w:val="00116CB0"/>
    <w:rsid w:val="00117307"/>
    <w:rsid w:val="0012368E"/>
    <w:rsid w:val="00123CEF"/>
    <w:rsid w:val="001240E3"/>
    <w:rsid w:val="00125039"/>
    <w:rsid w:val="001250F0"/>
    <w:rsid w:val="00125197"/>
    <w:rsid w:val="00125E1B"/>
    <w:rsid w:val="001260C0"/>
    <w:rsid w:val="00127895"/>
    <w:rsid w:val="0013591D"/>
    <w:rsid w:val="00135AD5"/>
    <w:rsid w:val="00136DA4"/>
    <w:rsid w:val="00137032"/>
    <w:rsid w:val="00137F48"/>
    <w:rsid w:val="00141DDA"/>
    <w:rsid w:val="00143AEE"/>
    <w:rsid w:val="00143B03"/>
    <w:rsid w:val="00143C34"/>
    <w:rsid w:val="00143FBF"/>
    <w:rsid w:val="00144182"/>
    <w:rsid w:val="00144B81"/>
    <w:rsid w:val="001456ED"/>
    <w:rsid w:val="0014695F"/>
    <w:rsid w:val="001475BF"/>
    <w:rsid w:val="00147659"/>
    <w:rsid w:val="001476C1"/>
    <w:rsid w:val="00150140"/>
    <w:rsid w:val="00150205"/>
    <w:rsid w:val="00151AA9"/>
    <w:rsid w:val="00152CCC"/>
    <w:rsid w:val="00152D7A"/>
    <w:rsid w:val="001534ED"/>
    <w:rsid w:val="00154255"/>
    <w:rsid w:val="001551CD"/>
    <w:rsid w:val="00155429"/>
    <w:rsid w:val="0015697B"/>
    <w:rsid w:val="00156F43"/>
    <w:rsid w:val="00157D5B"/>
    <w:rsid w:val="00160E8F"/>
    <w:rsid w:val="00161701"/>
    <w:rsid w:val="00161970"/>
    <w:rsid w:val="00161AC6"/>
    <w:rsid w:val="00161B18"/>
    <w:rsid w:val="00161FA7"/>
    <w:rsid w:val="00161FD0"/>
    <w:rsid w:val="00162012"/>
    <w:rsid w:val="00162A9A"/>
    <w:rsid w:val="00165AFA"/>
    <w:rsid w:val="00166675"/>
    <w:rsid w:val="00167392"/>
    <w:rsid w:val="001676F3"/>
    <w:rsid w:val="00170055"/>
    <w:rsid w:val="0017156C"/>
    <w:rsid w:val="0017194B"/>
    <w:rsid w:val="00172962"/>
    <w:rsid w:val="00172BD0"/>
    <w:rsid w:val="00173922"/>
    <w:rsid w:val="00174FDE"/>
    <w:rsid w:val="00176196"/>
    <w:rsid w:val="00176F59"/>
    <w:rsid w:val="0017791A"/>
    <w:rsid w:val="0018044A"/>
    <w:rsid w:val="00180C0D"/>
    <w:rsid w:val="001817BD"/>
    <w:rsid w:val="00181CBC"/>
    <w:rsid w:val="001820B0"/>
    <w:rsid w:val="00182F6F"/>
    <w:rsid w:val="00185C7A"/>
    <w:rsid w:val="001861AD"/>
    <w:rsid w:val="00186836"/>
    <w:rsid w:val="00186A4F"/>
    <w:rsid w:val="001915A3"/>
    <w:rsid w:val="00191D46"/>
    <w:rsid w:val="00191E68"/>
    <w:rsid w:val="001925C4"/>
    <w:rsid w:val="00192905"/>
    <w:rsid w:val="00193108"/>
    <w:rsid w:val="001931F2"/>
    <w:rsid w:val="0019442C"/>
    <w:rsid w:val="00194525"/>
    <w:rsid w:val="00194862"/>
    <w:rsid w:val="00194EAE"/>
    <w:rsid w:val="001959BC"/>
    <w:rsid w:val="0019636D"/>
    <w:rsid w:val="001970DF"/>
    <w:rsid w:val="00197CF0"/>
    <w:rsid w:val="001A0A33"/>
    <w:rsid w:val="001A0DE2"/>
    <w:rsid w:val="001A0EF3"/>
    <w:rsid w:val="001A11C1"/>
    <w:rsid w:val="001A1A7B"/>
    <w:rsid w:val="001A25B1"/>
    <w:rsid w:val="001A3745"/>
    <w:rsid w:val="001A3EA5"/>
    <w:rsid w:val="001A5A37"/>
    <w:rsid w:val="001A5F72"/>
    <w:rsid w:val="001A5FBB"/>
    <w:rsid w:val="001A617F"/>
    <w:rsid w:val="001A6872"/>
    <w:rsid w:val="001A76C8"/>
    <w:rsid w:val="001A7829"/>
    <w:rsid w:val="001B03BF"/>
    <w:rsid w:val="001B0471"/>
    <w:rsid w:val="001B048E"/>
    <w:rsid w:val="001B05A0"/>
    <w:rsid w:val="001B0CF7"/>
    <w:rsid w:val="001B197A"/>
    <w:rsid w:val="001B1DC6"/>
    <w:rsid w:val="001B1E6D"/>
    <w:rsid w:val="001B1EA5"/>
    <w:rsid w:val="001B1ED4"/>
    <w:rsid w:val="001B26B3"/>
    <w:rsid w:val="001B2B35"/>
    <w:rsid w:val="001B2EA8"/>
    <w:rsid w:val="001B3DF1"/>
    <w:rsid w:val="001B3EAE"/>
    <w:rsid w:val="001B4609"/>
    <w:rsid w:val="001B46F9"/>
    <w:rsid w:val="001B483B"/>
    <w:rsid w:val="001B4EFD"/>
    <w:rsid w:val="001B53E9"/>
    <w:rsid w:val="001B551C"/>
    <w:rsid w:val="001B5867"/>
    <w:rsid w:val="001B58B3"/>
    <w:rsid w:val="001B5C1C"/>
    <w:rsid w:val="001B5C45"/>
    <w:rsid w:val="001B6C85"/>
    <w:rsid w:val="001B76B7"/>
    <w:rsid w:val="001B7B00"/>
    <w:rsid w:val="001C1013"/>
    <w:rsid w:val="001C13E4"/>
    <w:rsid w:val="001C2082"/>
    <w:rsid w:val="001C225B"/>
    <w:rsid w:val="001C25B7"/>
    <w:rsid w:val="001C286C"/>
    <w:rsid w:val="001C2987"/>
    <w:rsid w:val="001C372E"/>
    <w:rsid w:val="001C3DD4"/>
    <w:rsid w:val="001C4C55"/>
    <w:rsid w:val="001C5371"/>
    <w:rsid w:val="001C62AE"/>
    <w:rsid w:val="001C6838"/>
    <w:rsid w:val="001C6A67"/>
    <w:rsid w:val="001C72F4"/>
    <w:rsid w:val="001D14D8"/>
    <w:rsid w:val="001D29AB"/>
    <w:rsid w:val="001D329F"/>
    <w:rsid w:val="001D3C51"/>
    <w:rsid w:val="001D3C67"/>
    <w:rsid w:val="001D3EB3"/>
    <w:rsid w:val="001D3F77"/>
    <w:rsid w:val="001D4109"/>
    <w:rsid w:val="001D46BA"/>
    <w:rsid w:val="001D49A6"/>
    <w:rsid w:val="001D600F"/>
    <w:rsid w:val="001D6903"/>
    <w:rsid w:val="001D7AB8"/>
    <w:rsid w:val="001E0D67"/>
    <w:rsid w:val="001E1367"/>
    <w:rsid w:val="001E2604"/>
    <w:rsid w:val="001E2928"/>
    <w:rsid w:val="001E32A8"/>
    <w:rsid w:val="001E38D6"/>
    <w:rsid w:val="001E4376"/>
    <w:rsid w:val="001E5369"/>
    <w:rsid w:val="001E53C7"/>
    <w:rsid w:val="001E57AD"/>
    <w:rsid w:val="001E5C26"/>
    <w:rsid w:val="001E6281"/>
    <w:rsid w:val="001E6378"/>
    <w:rsid w:val="001E6D29"/>
    <w:rsid w:val="001E6D36"/>
    <w:rsid w:val="001E6D5F"/>
    <w:rsid w:val="001F0C32"/>
    <w:rsid w:val="001F19DD"/>
    <w:rsid w:val="001F1AF5"/>
    <w:rsid w:val="001F1B00"/>
    <w:rsid w:val="001F2114"/>
    <w:rsid w:val="001F534A"/>
    <w:rsid w:val="001F58C3"/>
    <w:rsid w:val="001F5B9E"/>
    <w:rsid w:val="001F5DF4"/>
    <w:rsid w:val="001F6AA5"/>
    <w:rsid w:val="001F73A8"/>
    <w:rsid w:val="001F7A31"/>
    <w:rsid w:val="001F7C42"/>
    <w:rsid w:val="001F7FD9"/>
    <w:rsid w:val="002000FE"/>
    <w:rsid w:val="00200B97"/>
    <w:rsid w:val="00202015"/>
    <w:rsid w:val="0020255B"/>
    <w:rsid w:val="0020281C"/>
    <w:rsid w:val="00203CEA"/>
    <w:rsid w:val="0020461F"/>
    <w:rsid w:val="00204F53"/>
    <w:rsid w:val="002051DD"/>
    <w:rsid w:val="002052C9"/>
    <w:rsid w:val="0020661D"/>
    <w:rsid w:val="00207772"/>
    <w:rsid w:val="00210926"/>
    <w:rsid w:val="00210F07"/>
    <w:rsid w:val="00211780"/>
    <w:rsid w:val="00214DD4"/>
    <w:rsid w:val="00215563"/>
    <w:rsid w:val="002165CC"/>
    <w:rsid w:val="002171C7"/>
    <w:rsid w:val="0021797C"/>
    <w:rsid w:val="00217AB3"/>
    <w:rsid w:val="00220DCC"/>
    <w:rsid w:val="00220F3F"/>
    <w:rsid w:val="0022128E"/>
    <w:rsid w:val="00221442"/>
    <w:rsid w:val="0022178E"/>
    <w:rsid w:val="00222734"/>
    <w:rsid w:val="00222B06"/>
    <w:rsid w:val="00222CA2"/>
    <w:rsid w:val="00222E89"/>
    <w:rsid w:val="0022314A"/>
    <w:rsid w:val="00224349"/>
    <w:rsid w:val="00224DB2"/>
    <w:rsid w:val="00224FA7"/>
    <w:rsid w:val="00225E1F"/>
    <w:rsid w:val="00227124"/>
    <w:rsid w:val="00227258"/>
    <w:rsid w:val="0022734C"/>
    <w:rsid w:val="002306AA"/>
    <w:rsid w:val="002309A9"/>
    <w:rsid w:val="00230F62"/>
    <w:rsid w:val="00231FB5"/>
    <w:rsid w:val="002329A1"/>
    <w:rsid w:val="00233367"/>
    <w:rsid w:val="00234126"/>
    <w:rsid w:val="00236004"/>
    <w:rsid w:val="002362CD"/>
    <w:rsid w:val="00236D3B"/>
    <w:rsid w:val="00237105"/>
    <w:rsid w:val="00237180"/>
    <w:rsid w:val="00237C0F"/>
    <w:rsid w:val="00241ECE"/>
    <w:rsid w:val="002435D7"/>
    <w:rsid w:val="00243E8B"/>
    <w:rsid w:val="00244832"/>
    <w:rsid w:val="00245E9A"/>
    <w:rsid w:val="002466C1"/>
    <w:rsid w:val="00246DF2"/>
    <w:rsid w:val="0024749E"/>
    <w:rsid w:val="00247735"/>
    <w:rsid w:val="00250105"/>
    <w:rsid w:val="002503C7"/>
    <w:rsid w:val="00250A03"/>
    <w:rsid w:val="00251BD3"/>
    <w:rsid w:val="00251F26"/>
    <w:rsid w:val="00252A18"/>
    <w:rsid w:val="0025364D"/>
    <w:rsid w:val="00255DE2"/>
    <w:rsid w:val="00256C15"/>
    <w:rsid w:val="0025756F"/>
    <w:rsid w:val="00257A77"/>
    <w:rsid w:val="002611A6"/>
    <w:rsid w:val="00261A4B"/>
    <w:rsid w:val="00262D83"/>
    <w:rsid w:val="00263428"/>
    <w:rsid w:val="00264782"/>
    <w:rsid w:val="00264C6A"/>
    <w:rsid w:val="00265727"/>
    <w:rsid w:val="00265C09"/>
    <w:rsid w:val="00265DDA"/>
    <w:rsid w:val="0026636F"/>
    <w:rsid w:val="0026682F"/>
    <w:rsid w:val="00266F23"/>
    <w:rsid w:val="00267C9B"/>
    <w:rsid w:val="00267DCB"/>
    <w:rsid w:val="00270D7F"/>
    <w:rsid w:val="0027266E"/>
    <w:rsid w:val="0027296C"/>
    <w:rsid w:val="00272A75"/>
    <w:rsid w:val="00272C1D"/>
    <w:rsid w:val="00272C2E"/>
    <w:rsid w:val="00272C85"/>
    <w:rsid w:val="00272E68"/>
    <w:rsid w:val="00272F98"/>
    <w:rsid w:val="002734C3"/>
    <w:rsid w:val="00273B95"/>
    <w:rsid w:val="00273BA5"/>
    <w:rsid w:val="00274A2F"/>
    <w:rsid w:val="00274D33"/>
    <w:rsid w:val="002751A4"/>
    <w:rsid w:val="002753FC"/>
    <w:rsid w:val="00275658"/>
    <w:rsid w:val="00275AC2"/>
    <w:rsid w:val="002765F7"/>
    <w:rsid w:val="002768B0"/>
    <w:rsid w:val="00276CAD"/>
    <w:rsid w:val="00276ECB"/>
    <w:rsid w:val="00277DAC"/>
    <w:rsid w:val="00277F95"/>
    <w:rsid w:val="002827CE"/>
    <w:rsid w:val="00282997"/>
    <w:rsid w:val="00282D2D"/>
    <w:rsid w:val="00283455"/>
    <w:rsid w:val="00283B03"/>
    <w:rsid w:val="00284270"/>
    <w:rsid w:val="00286CDE"/>
    <w:rsid w:val="00286E40"/>
    <w:rsid w:val="002874C3"/>
    <w:rsid w:val="0028767A"/>
    <w:rsid w:val="00287EFA"/>
    <w:rsid w:val="00291952"/>
    <w:rsid w:val="0029208B"/>
    <w:rsid w:val="00292246"/>
    <w:rsid w:val="00292727"/>
    <w:rsid w:val="00292970"/>
    <w:rsid w:val="00293576"/>
    <w:rsid w:val="00293622"/>
    <w:rsid w:val="00293B34"/>
    <w:rsid w:val="00293D74"/>
    <w:rsid w:val="002941FC"/>
    <w:rsid w:val="00296A9A"/>
    <w:rsid w:val="00296AE3"/>
    <w:rsid w:val="00296B26"/>
    <w:rsid w:val="00296BB4"/>
    <w:rsid w:val="0029700E"/>
    <w:rsid w:val="00297AE8"/>
    <w:rsid w:val="002A0BFF"/>
    <w:rsid w:val="002A1999"/>
    <w:rsid w:val="002A2262"/>
    <w:rsid w:val="002A2881"/>
    <w:rsid w:val="002A36A8"/>
    <w:rsid w:val="002A407F"/>
    <w:rsid w:val="002A44C4"/>
    <w:rsid w:val="002A4BCD"/>
    <w:rsid w:val="002A5369"/>
    <w:rsid w:val="002A5E67"/>
    <w:rsid w:val="002A62FA"/>
    <w:rsid w:val="002A64F2"/>
    <w:rsid w:val="002B02D1"/>
    <w:rsid w:val="002B04A1"/>
    <w:rsid w:val="002B09C2"/>
    <w:rsid w:val="002B0E2F"/>
    <w:rsid w:val="002B0F38"/>
    <w:rsid w:val="002B1764"/>
    <w:rsid w:val="002B199B"/>
    <w:rsid w:val="002B1F63"/>
    <w:rsid w:val="002B2532"/>
    <w:rsid w:val="002B2ABA"/>
    <w:rsid w:val="002B32CB"/>
    <w:rsid w:val="002B40CA"/>
    <w:rsid w:val="002B4C66"/>
    <w:rsid w:val="002B568C"/>
    <w:rsid w:val="002B6F42"/>
    <w:rsid w:val="002B72DA"/>
    <w:rsid w:val="002B7515"/>
    <w:rsid w:val="002C11AD"/>
    <w:rsid w:val="002C26C6"/>
    <w:rsid w:val="002C4243"/>
    <w:rsid w:val="002C65E3"/>
    <w:rsid w:val="002C65E4"/>
    <w:rsid w:val="002C6DEB"/>
    <w:rsid w:val="002C7F3A"/>
    <w:rsid w:val="002D0475"/>
    <w:rsid w:val="002D07CE"/>
    <w:rsid w:val="002D0DB9"/>
    <w:rsid w:val="002D14AD"/>
    <w:rsid w:val="002D1998"/>
    <w:rsid w:val="002D1E75"/>
    <w:rsid w:val="002D631A"/>
    <w:rsid w:val="002D6892"/>
    <w:rsid w:val="002D68B4"/>
    <w:rsid w:val="002D6D35"/>
    <w:rsid w:val="002D7676"/>
    <w:rsid w:val="002E00B7"/>
    <w:rsid w:val="002E0237"/>
    <w:rsid w:val="002E0F4C"/>
    <w:rsid w:val="002E1FC1"/>
    <w:rsid w:val="002E29A5"/>
    <w:rsid w:val="002E33D4"/>
    <w:rsid w:val="002E403D"/>
    <w:rsid w:val="002E4179"/>
    <w:rsid w:val="002E4766"/>
    <w:rsid w:val="002E57BF"/>
    <w:rsid w:val="002E7162"/>
    <w:rsid w:val="002E7216"/>
    <w:rsid w:val="002E76BD"/>
    <w:rsid w:val="002E7AF9"/>
    <w:rsid w:val="002F354E"/>
    <w:rsid w:val="002F3C11"/>
    <w:rsid w:val="002F3DED"/>
    <w:rsid w:val="002F41C4"/>
    <w:rsid w:val="002F448A"/>
    <w:rsid w:val="002F491D"/>
    <w:rsid w:val="002F4C6A"/>
    <w:rsid w:val="002F6358"/>
    <w:rsid w:val="002F65C3"/>
    <w:rsid w:val="002F672C"/>
    <w:rsid w:val="002F7ED6"/>
    <w:rsid w:val="003006F1"/>
    <w:rsid w:val="00300A74"/>
    <w:rsid w:val="003018CD"/>
    <w:rsid w:val="0030209C"/>
    <w:rsid w:val="00302B9B"/>
    <w:rsid w:val="00303004"/>
    <w:rsid w:val="00303DB8"/>
    <w:rsid w:val="00304486"/>
    <w:rsid w:val="0030448A"/>
    <w:rsid w:val="00304549"/>
    <w:rsid w:val="0030556B"/>
    <w:rsid w:val="00305597"/>
    <w:rsid w:val="00305B46"/>
    <w:rsid w:val="00305EA3"/>
    <w:rsid w:val="00305F3E"/>
    <w:rsid w:val="00306247"/>
    <w:rsid w:val="00306C77"/>
    <w:rsid w:val="00307BF5"/>
    <w:rsid w:val="00307C7A"/>
    <w:rsid w:val="00311202"/>
    <w:rsid w:val="003127ED"/>
    <w:rsid w:val="0031344B"/>
    <w:rsid w:val="0031377B"/>
    <w:rsid w:val="003137EA"/>
    <w:rsid w:val="0031599C"/>
    <w:rsid w:val="00316FDD"/>
    <w:rsid w:val="003175EE"/>
    <w:rsid w:val="0031785A"/>
    <w:rsid w:val="00317893"/>
    <w:rsid w:val="00320B49"/>
    <w:rsid w:val="00321D2F"/>
    <w:rsid w:val="003226B1"/>
    <w:rsid w:val="00322B94"/>
    <w:rsid w:val="003235B7"/>
    <w:rsid w:val="00323C61"/>
    <w:rsid w:val="00323F77"/>
    <w:rsid w:val="00324084"/>
    <w:rsid w:val="00325C97"/>
    <w:rsid w:val="0032661E"/>
    <w:rsid w:val="003278F7"/>
    <w:rsid w:val="00331252"/>
    <w:rsid w:val="003315CC"/>
    <w:rsid w:val="003319D9"/>
    <w:rsid w:val="00332BD7"/>
    <w:rsid w:val="00332F2C"/>
    <w:rsid w:val="00333538"/>
    <w:rsid w:val="00334D77"/>
    <w:rsid w:val="00335271"/>
    <w:rsid w:val="00335F89"/>
    <w:rsid w:val="00336C20"/>
    <w:rsid w:val="00336DB6"/>
    <w:rsid w:val="0033717F"/>
    <w:rsid w:val="003401AE"/>
    <w:rsid w:val="003406E6"/>
    <w:rsid w:val="00341D25"/>
    <w:rsid w:val="00342B14"/>
    <w:rsid w:val="00342D0B"/>
    <w:rsid w:val="00342D1D"/>
    <w:rsid w:val="00343842"/>
    <w:rsid w:val="00344C52"/>
    <w:rsid w:val="0034580A"/>
    <w:rsid w:val="003468E1"/>
    <w:rsid w:val="00346AD1"/>
    <w:rsid w:val="00347083"/>
    <w:rsid w:val="003479C5"/>
    <w:rsid w:val="00347B79"/>
    <w:rsid w:val="00347E67"/>
    <w:rsid w:val="0035080D"/>
    <w:rsid w:val="00350B9A"/>
    <w:rsid w:val="00351D5D"/>
    <w:rsid w:val="003524CC"/>
    <w:rsid w:val="00352BCB"/>
    <w:rsid w:val="0035366F"/>
    <w:rsid w:val="0035478B"/>
    <w:rsid w:val="00354C68"/>
    <w:rsid w:val="00355BE6"/>
    <w:rsid w:val="00357615"/>
    <w:rsid w:val="0035794E"/>
    <w:rsid w:val="00360C46"/>
    <w:rsid w:val="00360CF4"/>
    <w:rsid w:val="00360E5D"/>
    <w:rsid w:val="00363F91"/>
    <w:rsid w:val="003645DD"/>
    <w:rsid w:val="003646D9"/>
    <w:rsid w:val="00365F99"/>
    <w:rsid w:val="00366545"/>
    <w:rsid w:val="0036677B"/>
    <w:rsid w:val="00366A0E"/>
    <w:rsid w:val="00366A95"/>
    <w:rsid w:val="00367A71"/>
    <w:rsid w:val="00370135"/>
    <w:rsid w:val="003722AB"/>
    <w:rsid w:val="003726BE"/>
    <w:rsid w:val="00372CC7"/>
    <w:rsid w:val="003735FA"/>
    <w:rsid w:val="003742E7"/>
    <w:rsid w:val="00374430"/>
    <w:rsid w:val="00374E04"/>
    <w:rsid w:val="00375A8F"/>
    <w:rsid w:val="00375BB3"/>
    <w:rsid w:val="00376116"/>
    <w:rsid w:val="0037613D"/>
    <w:rsid w:val="003761A5"/>
    <w:rsid w:val="00376688"/>
    <w:rsid w:val="00376BBE"/>
    <w:rsid w:val="00376C56"/>
    <w:rsid w:val="003777A0"/>
    <w:rsid w:val="00377BE4"/>
    <w:rsid w:val="0038024F"/>
    <w:rsid w:val="003809CD"/>
    <w:rsid w:val="00380F3A"/>
    <w:rsid w:val="00381438"/>
    <w:rsid w:val="003819F7"/>
    <w:rsid w:val="00381ADB"/>
    <w:rsid w:val="00381E34"/>
    <w:rsid w:val="00383294"/>
    <w:rsid w:val="00383745"/>
    <w:rsid w:val="0038429D"/>
    <w:rsid w:val="00384BF9"/>
    <w:rsid w:val="00384C5B"/>
    <w:rsid w:val="00387043"/>
    <w:rsid w:val="0038733C"/>
    <w:rsid w:val="00387F1A"/>
    <w:rsid w:val="00390787"/>
    <w:rsid w:val="003941ED"/>
    <w:rsid w:val="003954A0"/>
    <w:rsid w:val="003956C3"/>
    <w:rsid w:val="00395718"/>
    <w:rsid w:val="0039575D"/>
    <w:rsid w:val="003962CF"/>
    <w:rsid w:val="0039678A"/>
    <w:rsid w:val="003972B9"/>
    <w:rsid w:val="00397528"/>
    <w:rsid w:val="003A0CDD"/>
    <w:rsid w:val="003A2470"/>
    <w:rsid w:val="003A25F2"/>
    <w:rsid w:val="003A2B4A"/>
    <w:rsid w:val="003A44BD"/>
    <w:rsid w:val="003A47E7"/>
    <w:rsid w:val="003A5A33"/>
    <w:rsid w:val="003A6C2E"/>
    <w:rsid w:val="003A7026"/>
    <w:rsid w:val="003A72CD"/>
    <w:rsid w:val="003A75FC"/>
    <w:rsid w:val="003B0BAF"/>
    <w:rsid w:val="003B1081"/>
    <w:rsid w:val="003B10CE"/>
    <w:rsid w:val="003B1959"/>
    <w:rsid w:val="003B1CFC"/>
    <w:rsid w:val="003B2077"/>
    <w:rsid w:val="003B209C"/>
    <w:rsid w:val="003B28CC"/>
    <w:rsid w:val="003B3559"/>
    <w:rsid w:val="003B42F2"/>
    <w:rsid w:val="003B45CD"/>
    <w:rsid w:val="003B52A6"/>
    <w:rsid w:val="003B628B"/>
    <w:rsid w:val="003B78C5"/>
    <w:rsid w:val="003B7BBF"/>
    <w:rsid w:val="003C00B8"/>
    <w:rsid w:val="003C00BA"/>
    <w:rsid w:val="003C09C2"/>
    <w:rsid w:val="003C1302"/>
    <w:rsid w:val="003C1337"/>
    <w:rsid w:val="003C1BA2"/>
    <w:rsid w:val="003C1D82"/>
    <w:rsid w:val="003C47BA"/>
    <w:rsid w:val="003C54D7"/>
    <w:rsid w:val="003C55F0"/>
    <w:rsid w:val="003C5D61"/>
    <w:rsid w:val="003C5F56"/>
    <w:rsid w:val="003C63A8"/>
    <w:rsid w:val="003C647B"/>
    <w:rsid w:val="003C64D2"/>
    <w:rsid w:val="003C6F2E"/>
    <w:rsid w:val="003C7481"/>
    <w:rsid w:val="003C7951"/>
    <w:rsid w:val="003D055E"/>
    <w:rsid w:val="003D185C"/>
    <w:rsid w:val="003D18C8"/>
    <w:rsid w:val="003D1DA0"/>
    <w:rsid w:val="003D2856"/>
    <w:rsid w:val="003D292C"/>
    <w:rsid w:val="003D31C7"/>
    <w:rsid w:val="003D3DA0"/>
    <w:rsid w:val="003D3DF2"/>
    <w:rsid w:val="003D3F41"/>
    <w:rsid w:val="003D4FA3"/>
    <w:rsid w:val="003D5035"/>
    <w:rsid w:val="003D51A4"/>
    <w:rsid w:val="003D6602"/>
    <w:rsid w:val="003D6E36"/>
    <w:rsid w:val="003D7460"/>
    <w:rsid w:val="003E0070"/>
    <w:rsid w:val="003E07EC"/>
    <w:rsid w:val="003E0C0A"/>
    <w:rsid w:val="003E1D2A"/>
    <w:rsid w:val="003E4245"/>
    <w:rsid w:val="003E4810"/>
    <w:rsid w:val="003E4D12"/>
    <w:rsid w:val="003E7292"/>
    <w:rsid w:val="003E74A2"/>
    <w:rsid w:val="003E76B8"/>
    <w:rsid w:val="003E7B6B"/>
    <w:rsid w:val="003F07C0"/>
    <w:rsid w:val="003F0D39"/>
    <w:rsid w:val="003F12F4"/>
    <w:rsid w:val="003F12FC"/>
    <w:rsid w:val="003F1EB3"/>
    <w:rsid w:val="003F23BE"/>
    <w:rsid w:val="003F3D91"/>
    <w:rsid w:val="003F3E6C"/>
    <w:rsid w:val="003F4492"/>
    <w:rsid w:val="003F4546"/>
    <w:rsid w:val="003F553E"/>
    <w:rsid w:val="003F591A"/>
    <w:rsid w:val="003F5D12"/>
    <w:rsid w:val="003F5D30"/>
    <w:rsid w:val="003F6011"/>
    <w:rsid w:val="003F6092"/>
    <w:rsid w:val="003F6A25"/>
    <w:rsid w:val="0040076C"/>
    <w:rsid w:val="00400BCC"/>
    <w:rsid w:val="00401827"/>
    <w:rsid w:val="00402C30"/>
    <w:rsid w:val="00402F38"/>
    <w:rsid w:val="00403213"/>
    <w:rsid w:val="0040362B"/>
    <w:rsid w:val="00404950"/>
    <w:rsid w:val="004059C2"/>
    <w:rsid w:val="00405E8C"/>
    <w:rsid w:val="00405F14"/>
    <w:rsid w:val="00406777"/>
    <w:rsid w:val="00406F2E"/>
    <w:rsid w:val="004114EB"/>
    <w:rsid w:val="004118A0"/>
    <w:rsid w:val="00411F20"/>
    <w:rsid w:val="00412AF5"/>
    <w:rsid w:val="00412C4C"/>
    <w:rsid w:val="00412D99"/>
    <w:rsid w:val="00412D9D"/>
    <w:rsid w:val="0041377F"/>
    <w:rsid w:val="00413C8D"/>
    <w:rsid w:val="00414A9E"/>
    <w:rsid w:val="00414EC7"/>
    <w:rsid w:val="00417E98"/>
    <w:rsid w:val="00420393"/>
    <w:rsid w:val="004206E9"/>
    <w:rsid w:val="00420E8B"/>
    <w:rsid w:val="004236AD"/>
    <w:rsid w:val="004248BD"/>
    <w:rsid w:val="00425BCD"/>
    <w:rsid w:val="00426482"/>
    <w:rsid w:val="004267DA"/>
    <w:rsid w:val="00426D6E"/>
    <w:rsid w:val="00426E00"/>
    <w:rsid w:val="00427FB8"/>
    <w:rsid w:val="004306DF"/>
    <w:rsid w:val="00430A42"/>
    <w:rsid w:val="00431B93"/>
    <w:rsid w:val="00432F7B"/>
    <w:rsid w:val="0043435B"/>
    <w:rsid w:val="004345F8"/>
    <w:rsid w:val="004349F4"/>
    <w:rsid w:val="00434B6B"/>
    <w:rsid w:val="00435C87"/>
    <w:rsid w:val="0043649D"/>
    <w:rsid w:val="0043716C"/>
    <w:rsid w:val="004411F6"/>
    <w:rsid w:val="00441710"/>
    <w:rsid w:val="00441DB3"/>
    <w:rsid w:val="00441FBE"/>
    <w:rsid w:val="0044213A"/>
    <w:rsid w:val="004425E8"/>
    <w:rsid w:val="004429F2"/>
    <w:rsid w:val="00442A8D"/>
    <w:rsid w:val="00443B2E"/>
    <w:rsid w:val="00443FD8"/>
    <w:rsid w:val="0044426E"/>
    <w:rsid w:val="00444CA7"/>
    <w:rsid w:val="00445540"/>
    <w:rsid w:val="0044567F"/>
    <w:rsid w:val="00445B32"/>
    <w:rsid w:val="00445D9F"/>
    <w:rsid w:val="00446E6A"/>
    <w:rsid w:val="00447A78"/>
    <w:rsid w:val="0045180A"/>
    <w:rsid w:val="00451CB6"/>
    <w:rsid w:val="00451F52"/>
    <w:rsid w:val="0045285F"/>
    <w:rsid w:val="00453C12"/>
    <w:rsid w:val="00454CFC"/>
    <w:rsid w:val="004575DC"/>
    <w:rsid w:val="00457644"/>
    <w:rsid w:val="004578E8"/>
    <w:rsid w:val="00460DED"/>
    <w:rsid w:val="00460FAE"/>
    <w:rsid w:val="00460FCA"/>
    <w:rsid w:val="00461446"/>
    <w:rsid w:val="00461B65"/>
    <w:rsid w:val="00461D4C"/>
    <w:rsid w:val="00461DD4"/>
    <w:rsid w:val="00462080"/>
    <w:rsid w:val="00463CA2"/>
    <w:rsid w:val="00464249"/>
    <w:rsid w:val="00464351"/>
    <w:rsid w:val="00464902"/>
    <w:rsid w:val="00467FC5"/>
    <w:rsid w:val="00470F6C"/>
    <w:rsid w:val="00471732"/>
    <w:rsid w:val="00471822"/>
    <w:rsid w:val="00471C20"/>
    <w:rsid w:val="00471E4B"/>
    <w:rsid w:val="00471FA0"/>
    <w:rsid w:val="00472887"/>
    <w:rsid w:val="00472BB7"/>
    <w:rsid w:val="00472BC8"/>
    <w:rsid w:val="00473F10"/>
    <w:rsid w:val="00476600"/>
    <w:rsid w:val="00476A88"/>
    <w:rsid w:val="00476CFA"/>
    <w:rsid w:val="00477673"/>
    <w:rsid w:val="00480212"/>
    <w:rsid w:val="004802E9"/>
    <w:rsid w:val="00480D02"/>
    <w:rsid w:val="00480F07"/>
    <w:rsid w:val="00481753"/>
    <w:rsid w:val="004821EC"/>
    <w:rsid w:val="00483083"/>
    <w:rsid w:val="0048347D"/>
    <w:rsid w:val="00483EEF"/>
    <w:rsid w:val="00483F97"/>
    <w:rsid w:val="00484255"/>
    <w:rsid w:val="0048447B"/>
    <w:rsid w:val="0048599D"/>
    <w:rsid w:val="00486060"/>
    <w:rsid w:val="0048625D"/>
    <w:rsid w:val="00486604"/>
    <w:rsid w:val="0048710C"/>
    <w:rsid w:val="00487D8E"/>
    <w:rsid w:val="00490F9C"/>
    <w:rsid w:val="00491602"/>
    <w:rsid w:val="00491619"/>
    <w:rsid w:val="00494769"/>
    <w:rsid w:val="004950D4"/>
    <w:rsid w:val="00495B1F"/>
    <w:rsid w:val="00495D17"/>
    <w:rsid w:val="00495F44"/>
    <w:rsid w:val="00496AB9"/>
    <w:rsid w:val="00496E1D"/>
    <w:rsid w:val="00497F5F"/>
    <w:rsid w:val="004A087D"/>
    <w:rsid w:val="004A09FF"/>
    <w:rsid w:val="004A0E3D"/>
    <w:rsid w:val="004A1634"/>
    <w:rsid w:val="004A18AF"/>
    <w:rsid w:val="004A2CD9"/>
    <w:rsid w:val="004A35DF"/>
    <w:rsid w:val="004A3A78"/>
    <w:rsid w:val="004A3D74"/>
    <w:rsid w:val="004A43A4"/>
    <w:rsid w:val="004A45A7"/>
    <w:rsid w:val="004A4C4B"/>
    <w:rsid w:val="004A5230"/>
    <w:rsid w:val="004A53BF"/>
    <w:rsid w:val="004A5466"/>
    <w:rsid w:val="004A58B1"/>
    <w:rsid w:val="004A619E"/>
    <w:rsid w:val="004A68B1"/>
    <w:rsid w:val="004B06D1"/>
    <w:rsid w:val="004B0D37"/>
    <w:rsid w:val="004B143C"/>
    <w:rsid w:val="004B2BA2"/>
    <w:rsid w:val="004B3925"/>
    <w:rsid w:val="004B4D7A"/>
    <w:rsid w:val="004B501C"/>
    <w:rsid w:val="004B53E3"/>
    <w:rsid w:val="004B588F"/>
    <w:rsid w:val="004B61B7"/>
    <w:rsid w:val="004B6790"/>
    <w:rsid w:val="004B7114"/>
    <w:rsid w:val="004B74A5"/>
    <w:rsid w:val="004B78C5"/>
    <w:rsid w:val="004B7AAA"/>
    <w:rsid w:val="004B7B77"/>
    <w:rsid w:val="004B7EE4"/>
    <w:rsid w:val="004C02AB"/>
    <w:rsid w:val="004C0860"/>
    <w:rsid w:val="004C144D"/>
    <w:rsid w:val="004C2230"/>
    <w:rsid w:val="004C3697"/>
    <w:rsid w:val="004C47EE"/>
    <w:rsid w:val="004C4848"/>
    <w:rsid w:val="004C487D"/>
    <w:rsid w:val="004C4E7C"/>
    <w:rsid w:val="004C6A13"/>
    <w:rsid w:val="004C72E8"/>
    <w:rsid w:val="004C74D5"/>
    <w:rsid w:val="004D0463"/>
    <w:rsid w:val="004D0C3D"/>
    <w:rsid w:val="004D0DDA"/>
    <w:rsid w:val="004D1ED8"/>
    <w:rsid w:val="004D3173"/>
    <w:rsid w:val="004D37F8"/>
    <w:rsid w:val="004D45AB"/>
    <w:rsid w:val="004D49B1"/>
    <w:rsid w:val="004D4DB3"/>
    <w:rsid w:val="004D5666"/>
    <w:rsid w:val="004D6C82"/>
    <w:rsid w:val="004D737D"/>
    <w:rsid w:val="004E105D"/>
    <w:rsid w:val="004E128E"/>
    <w:rsid w:val="004E1339"/>
    <w:rsid w:val="004E1EF7"/>
    <w:rsid w:val="004E320E"/>
    <w:rsid w:val="004E369F"/>
    <w:rsid w:val="004E4161"/>
    <w:rsid w:val="004E4614"/>
    <w:rsid w:val="004E472D"/>
    <w:rsid w:val="004E4C1F"/>
    <w:rsid w:val="004E4E97"/>
    <w:rsid w:val="004E5884"/>
    <w:rsid w:val="004E5984"/>
    <w:rsid w:val="004E5D23"/>
    <w:rsid w:val="004E605F"/>
    <w:rsid w:val="004E73E0"/>
    <w:rsid w:val="004E7AEA"/>
    <w:rsid w:val="004E7FD2"/>
    <w:rsid w:val="004F01CF"/>
    <w:rsid w:val="004F0414"/>
    <w:rsid w:val="004F0ACF"/>
    <w:rsid w:val="004F186F"/>
    <w:rsid w:val="004F2148"/>
    <w:rsid w:val="004F2EDC"/>
    <w:rsid w:val="004F361E"/>
    <w:rsid w:val="004F3C05"/>
    <w:rsid w:val="004F42FF"/>
    <w:rsid w:val="004F4E20"/>
    <w:rsid w:val="004F5627"/>
    <w:rsid w:val="004F5EDC"/>
    <w:rsid w:val="004F6929"/>
    <w:rsid w:val="004F7719"/>
    <w:rsid w:val="004F7799"/>
    <w:rsid w:val="0050003B"/>
    <w:rsid w:val="00500F50"/>
    <w:rsid w:val="00501840"/>
    <w:rsid w:val="00501B62"/>
    <w:rsid w:val="00501F44"/>
    <w:rsid w:val="00502445"/>
    <w:rsid w:val="00502BC2"/>
    <w:rsid w:val="005041F8"/>
    <w:rsid w:val="00504BED"/>
    <w:rsid w:val="00504E7E"/>
    <w:rsid w:val="00505245"/>
    <w:rsid w:val="0050578D"/>
    <w:rsid w:val="00505BBA"/>
    <w:rsid w:val="00505EEF"/>
    <w:rsid w:val="005067BE"/>
    <w:rsid w:val="00506E02"/>
    <w:rsid w:val="00507D63"/>
    <w:rsid w:val="0051000C"/>
    <w:rsid w:val="005106D7"/>
    <w:rsid w:val="00511ACD"/>
    <w:rsid w:val="00511C87"/>
    <w:rsid w:val="00512E5D"/>
    <w:rsid w:val="00512F65"/>
    <w:rsid w:val="005132BD"/>
    <w:rsid w:val="00513EB4"/>
    <w:rsid w:val="0051438C"/>
    <w:rsid w:val="00514396"/>
    <w:rsid w:val="005149CA"/>
    <w:rsid w:val="00514C56"/>
    <w:rsid w:val="00514DF6"/>
    <w:rsid w:val="00515D79"/>
    <w:rsid w:val="00515EBB"/>
    <w:rsid w:val="0051744E"/>
    <w:rsid w:val="00517D76"/>
    <w:rsid w:val="00524C0C"/>
    <w:rsid w:val="005267EB"/>
    <w:rsid w:val="00526E0A"/>
    <w:rsid w:val="00526E70"/>
    <w:rsid w:val="00527185"/>
    <w:rsid w:val="0052738F"/>
    <w:rsid w:val="00530473"/>
    <w:rsid w:val="0053288E"/>
    <w:rsid w:val="005328AA"/>
    <w:rsid w:val="00532D17"/>
    <w:rsid w:val="005337FA"/>
    <w:rsid w:val="0053396A"/>
    <w:rsid w:val="00533CF8"/>
    <w:rsid w:val="005343B8"/>
    <w:rsid w:val="00534D38"/>
    <w:rsid w:val="00534FD7"/>
    <w:rsid w:val="00535A7D"/>
    <w:rsid w:val="00535C3F"/>
    <w:rsid w:val="00536B1F"/>
    <w:rsid w:val="00537232"/>
    <w:rsid w:val="005378C4"/>
    <w:rsid w:val="005401DF"/>
    <w:rsid w:val="00540560"/>
    <w:rsid w:val="005406A4"/>
    <w:rsid w:val="005414F6"/>
    <w:rsid w:val="005414FB"/>
    <w:rsid w:val="0054160B"/>
    <w:rsid w:val="0054198F"/>
    <w:rsid w:val="00543299"/>
    <w:rsid w:val="00543355"/>
    <w:rsid w:val="00543DB9"/>
    <w:rsid w:val="0054438D"/>
    <w:rsid w:val="005452AA"/>
    <w:rsid w:val="00545988"/>
    <w:rsid w:val="00545E2E"/>
    <w:rsid w:val="00547738"/>
    <w:rsid w:val="00550BAD"/>
    <w:rsid w:val="005533F1"/>
    <w:rsid w:val="00555AB1"/>
    <w:rsid w:val="00556215"/>
    <w:rsid w:val="00556C95"/>
    <w:rsid w:val="00557EDC"/>
    <w:rsid w:val="0056094D"/>
    <w:rsid w:val="00560E7E"/>
    <w:rsid w:val="0056292C"/>
    <w:rsid w:val="00562F41"/>
    <w:rsid w:val="0056359A"/>
    <w:rsid w:val="00563A99"/>
    <w:rsid w:val="00564F79"/>
    <w:rsid w:val="00565E89"/>
    <w:rsid w:val="005673B5"/>
    <w:rsid w:val="00570945"/>
    <w:rsid w:val="00571015"/>
    <w:rsid w:val="00571193"/>
    <w:rsid w:val="00571D88"/>
    <w:rsid w:val="0057295C"/>
    <w:rsid w:val="00572BF1"/>
    <w:rsid w:val="005731F5"/>
    <w:rsid w:val="00573725"/>
    <w:rsid w:val="0057413D"/>
    <w:rsid w:val="00574DF1"/>
    <w:rsid w:val="00575F13"/>
    <w:rsid w:val="005777AC"/>
    <w:rsid w:val="005779B0"/>
    <w:rsid w:val="00577F3C"/>
    <w:rsid w:val="00580ACF"/>
    <w:rsid w:val="00580D1D"/>
    <w:rsid w:val="0058179B"/>
    <w:rsid w:val="005817F3"/>
    <w:rsid w:val="0058287E"/>
    <w:rsid w:val="0058327C"/>
    <w:rsid w:val="0058365C"/>
    <w:rsid w:val="00584DD7"/>
    <w:rsid w:val="00585056"/>
    <w:rsid w:val="00585455"/>
    <w:rsid w:val="00585C1C"/>
    <w:rsid w:val="00590D96"/>
    <w:rsid w:val="005915A2"/>
    <w:rsid w:val="00591785"/>
    <w:rsid w:val="0059178B"/>
    <w:rsid w:val="00592052"/>
    <w:rsid w:val="005929F3"/>
    <w:rsid w:val="00592B2A"/>
    <w:rsid w:val="00592DF4"/>
    <w:rsid w:val="005932C0"/>
    <w:rsid w:val="00594FD4"/>
    <w:rsid w:val="00595395"/>
    <w:rsid w:val="005963FE"/>
    <w:rsid w:val="00597208"/>
    <w:rsid w:val="005977D8"/>
    <w:rsid w:val="00597D7C"/>
    <w:rsid w:val="005A0D35"/>
    <w:rsid w:val="005A111B"/>
    <w:rsid w:val="005A1E9D"/>
    <w:rsid w:val="005A2804"/>
    <w:rsid w:val="005A2F32"/>
    <w:rsid w:val="005A3662"/>
    <w:rsid w:val="005A4373"/>
    <w:rsid w:val="005A544D"/>
    <w:rsid w:val="005A5A31"/>
    <w:rsid w:val="005A5EC5"/>
    <w:rsid w:val="005A73D9"/>
    <w:rsid w:val="005B08C1"/>
    <w:rsid w:val="005B09D1"/>
    <w:rsid w:val="005B0E53"/>
    <w:rsid w:val="005B203D"/>
    <w:rsid w:val="005B25D0"/>
    <w:rsid w:val="005B2A15"/>
    <w:rsid w:val="005B2CC1"/>
    <w:rsid w:val="005B40DB"/>
    <w:rsid w:val="005B448C"/>
    <w:rsid w:val="005B48DE"/>
    <w:rsid w:val="005B4B0E"/>
    <w:rsid w:val="005B6183"/>
    <w:rsid w:val="005B629C"/>
    <w:rsid w:val="005B650A"/>
    <w:rsid w:val="005B6729"/>
    <w:rsid w:val="005B69A8"/>
    <w:rsid w:val="005C04F9"/>
    <w:rsid w:val="005C0E40"/>
    <w:rsid w:val="005C1D20"/>
    <w:rsid w:val="005C1E69"/>
    <w:rsid w:val="005C25B5"/>
    <w:rsid w:val="005C3852"/>
    <w:rsid w:val="005C3C8C"/>
    <w:rsid w:val="005C553A"/>
    <w:rsid w:val="005C57A4"/>
    <w:rsid w:val="005C6658"/>
    <w:rsid w:val="005C6EF3"/>
    <w:rsid w:val="005D267F"/>
    <w:rsid w:val="005D2B12"/>
    <w:rsid w:val="005D300A"/>
    <w:rsid w:val="005D3B90"/>
    <w:rsid w:val="005D5350"/>
    <w:rsid w:val="005D5680"/>
    <w:rsid w:val="005D6274"/>
    <w:rsid w:val="005D6CFE"/>
    <w:rsid w:val="005D7336"/>
    <w:rsid w:val="005D7E81"/>
    <w:rsid w:val="005E11B2"/>
    <w:rsid w:val="005E139C"/>
    <w:rsid w:val="005E26CF"/>
    <w:rsid w:val="005E3265"/>
    <w:rsid w:val="005E3760"/>
    <w:rsid w:val="005E42DE"/>
    <w:rsid w:val="005E4BE6"/>
    <w:rsid w:val="005E5511"/>
    <w:rsid w:val="005E6126"/>
    <w:rsid w:val="005E7507"/>
    <w:rsid w:val="005E7AA1"/>
    <w:rsid w:val="005F007E"/>
    <w:rsid w:val="005F023E"/>
    <w:rsid w:val="005F1E91"/>
    <w:rsid w:val="005F2BD4"/>
    <w:rsid w:val="005F32F8"/>
    <w:rsid w:val="005F4235"/>
    <w:rsid w:val="005F4478"/>
    <w:rsid w:val="005F58E1"/>
    <w:rsid w:val="005F6669"/>
    <w:rsid w:val="005F742A"/>
    <w:rsid w:val="005F775A"/>
    <w:rsid w:val="005F78CB"/>
    <w:rsid w:val="006000CD"/>
    <w:rsid w:val="0060019E"/>
    <w:rsid w:val="0060022E"/>
    <w:rsid w:val="00601630"/>
    <w:rsid w:val="00601837"/>
    <w:rsid w:val="006018F6"/>
    <w:rsid w:val="00601A85"/>
    <w:rsid w:val="00601FA8"/>
    <w:rsid w:val="0060277B"/>
    <w:rsid w:val="00602B66"/>
    <w:rsid w:val="00603325"/>
    <w:rsid w:val="00603567"/>
    <w:rsid w:val="00603FF7"/>
    <w:rsid w:val="0060406F"/>
    <w:rsid w:val="0060463B"/>
    <w:rsid w:val="00606200"/>
    <w:rsid w:val="006062A7"/>
    <w:rsid w:val="00606A11"/>
    <w:rsid w:val="00606FB7"/>
    <w:rsid w:val="00607B6A"/>
    <w:rsid w:val="0061004F"/>
    <w:rsid w:val="0061025A"/>
    <w:rsid w:val="0061220C"/>
    <w:rsid w:val="0061259B"/>
    <w:rsid w:val="00615E04"/>
    <w:rsid w:val="00615E64"/>
    <w:rsid w:val="0061619A"/>
    <w:rsid w:val="00617A89"/>
    <w:rsid w:val="006204E8"/>
    <w:rsid w:val="00620BD4"/>
    <w:rsid w:val="00620F12"/>
    <w:rsid w:val="00622411"/>
    <w:rsid w:val="00623ABF"/>
    <w:rsid w:val="006240E5"/>
    <w:rsid w:val="0062620D"/>
    <w:rsid w:val="00626CD3"/>
    <w:rsid w:val="00626D12"/>
    <w:rsid w:val="00627E5D"/>
    <w:rsid w:val="0063024C"/>
    <w:rsid w:val="00630442"/>
    <w:rsid w:val="00630C46"/>
    <w:rsid w:val="00630CC6"/>
    <w:rsid w:val="0063240C"/>
    <w:rsid w:val="006339B3"/>
    <w:rsid w:val="006352F5"/>
    <w:rsid w:val="00635542"/>
    <w:rsid w:val="00635A2F"/>
    <w:rsid w:val="00635EC7"/>
    <w:rsid w:val="00635F56"/>
    <w:rsid w:val="0063711E"/>
    <w:rsid w:val="006406FE"/>
    <w:rsid w:val="00642551"/>
    <w:rsid w:val="00643012"/>
    <w:rsid w:val="006442B6"/>
    <w:rsid w:val="00644A67"/>
    <w:rsid w:val="00644D40"/>
    <w:rsid w:val="006454E2"/>
    <w:rsid w:val="00646C6B"/>
    <w:rsid w:val="006474C2"/>
    <w:rsid w:val="006476C8"/>
    <w:rsid w:val="006479B7"/>
    <w:rsid w:val="006502AA"/>
    <w:rsid w:val="0065058D"/>
    <w:rsid w:val="00650820"/>
    <w:rsid w:val="00653091"/>
    <w:rsid w:val="0065397E"/>
    <w:rsid w:val="00653D7E"/>
    <w:rsid w:val="00653E02"/>
    <w:rsid w:val="006541B5"/>
    <w:rsid w:val="006541CC"/>
    <w:rsid w:val="006551DA"/>
    <w:rsid w:val="0065667D"/>
    <w:rsid w:val="00656AAE"/>
    <w:rsid w:val="00660001"/>
    <w:rsid w:val="006612CB"/>
    <w:rsid w:val="00661347"/>
    <w:rsid w:val="00661409"/>
    <w:rsid w:val="006614EE"/>
    <w:rsid w:val="00661DB9"/>
    <w:rsid w:val="006627E9"/>
    <w:rsid w:val="006635BA"/>
    <w:rsid w:val="006649EE"/>
    <w:rsid w:val="006654D5"/>
    <w:rsid w:val="00666F54"/>
    <w:rsid w:val="0067085D"/>
    <w:rsid w:val="00670F41"/>
    <w:rsid w:val="00671322"/>
    <w:rsid w:val="00671460"/>
    <w:rsid w:val="006714CC"/>
    <w:rsid w:val="006718A0"/>
    <w:rsid w:val="00672CCA"/>
    <w:rsid w:val="00672D2C"/>
    <w:rsid w:val="006735AA"/>
    <w:rsid w:val="00673B0C"/>
    <w:rsid w:val="0067436D"/>
    <w:rsid w:val="00676204"/>
    <w:rsid w:val="00676812"/>
    <w:rsid w:val="00676892"/>
    <w:rsid w:val="00676A22"/>
    <w:rsid w:val="00677B0D"/>
    <w:rsid w:val="00677D3E"/>
    <w:rsid w:val="00680B18"/>
    <w:rsid w:val="0068259A"/>
    <w:rsid w:val="00682EC5"/>
    <w:rsid w:val="006832BF"/>
    <w:rsid w:val="00683465"/>
    <w:rsid w:val="00683909"/>
    <w:rsid w:val="00683AC3"/>
    <w:rsid w:val="00683B67"/>
    <w:rsid w:val="00684726"/>
    <w:rsid w:val="00684932"/>
    <w:rsid w:val="006854FE"/>
    <w:rsid w:val="0068587C"/>
    <w:rsid w:val="006879DB"/>
    <w:rsid w:val="00687F72"/>
    <w:rsid w:val="0069056A"/>
    <w:rsid w:val="006909E5"/>
    <w:rsid w:val="00690A93"/>
    <w:rsid w:val="00691B0C"/>
    <w:rsid w:val="00693BE1"/>
    <w:rsid w:val="00694BAC"/>
    <w:rsid w:val="00696406"/>
    <w:rsid w:val="0069770C"/>
    <w:rsid w:val="006A109F"/>
    <w:rsid w:val="006A24F9"/>
    <w:rsid w:val="006A270C"/>
    <w:rsid w:val="006A3A02"/>
    <w:rsid w:val="006A3C49"/>
    <w:rsid w:val="006A4060"/>
    <w:rsid w:val="006A48F3"/>
    <w:rsid w:val="006A4B8E"/>
    <w:rsid w:val="006A5143"/>
    <w:rsid w:val="006A6BB3"/>
    <w:rsid w:val="006A6CA9"/>
    <w:rsid w:val="006A6D0E"/>
    <w:rsid w:val="006A7770"/>
    <w:rsid w:val="006A7ADB"/>
    <w:rsid w:val="006B0651"/>
    <w:rsid w:val="006B0F97"/>
    <w:rsid w:val="006B125C"/>
    <w:rsid w:val="006B17BC"/>
    <w:rsid w:val="006B1A9C"/>
    <w:rsid w:val="006B20DD"/>
    <w:rsid w:val="006B2382"/>
    <w:rsid w:val="006B256A"/>
    <w:rsid w:val="006B2BE8"/>
    <w:rsid w:val="006B2C54"/>
    <w:rsid w:val="006B3179"/>
    <w:rsid w:val="006B39AB"/>
    <w:rsid w:val="006B4209"/>
    <w:rsid w:val="006B4491"/>
    <w:rsid w:val="006B5022"/>
    <w:rsid w:val="006B6128"/>
    <w:rsid w:val="006B7DC3"/>
    <w:rsid w:val="006C074C"/>
    <w:rsid w:val="006C07CE"/>
    <w:rsid w:val="006C1EA7"/>
    <w:rsid w:val="006C257F"/>
    <w:rsid w:val="006C2963"/>
    <w:rsid w:val="006C3637"/>
    <w:rsid w:val="006C44E2"/>
    <w:rsid w:val="006C4F8A"/>
    <w:rsid w:val="006C6F00"/>
    <w:rsid w:val="006C73DB"/>
    <w:rsid w:val="006C7E6A"/>
    <w:rsid w:val="006D08FD"/>
    <w:rsid w:val="006D0CAB"/>
    <w:rsid w:val="006D0FFD"/>
    <w:rsid w:val="006D1910"/>
    <w:rsid w:val="006D1E66"/>
    <w:rsid w:val="006D2B26"/>
    <w:rsid w:val="006D2F4B"/>
    <w:rsid w:val="006D358C"/>
    <w:rsid w:val="006D3DF4"/>
    <w:rsid w:val="006D4C80"/>
    <w:rsid w:val="006D53BA"/>
    <w:rsid w:val="006D54CD"/>
    <w:rsid w:val="006D5C07"/>
    <w:rsid w:val="006D5E26"/>
    <w:rsid w:val="006E06DE"/>
    <w:rsid w:val="006E0827"/>
    <w:rsid w:val="006E19A3"/>
    <w:rsid w:val="006E1C79"/>
    <w:rsid w:val="006E3D25"/>
    <w:rsid w:val="006E446B"/>
    <w:rsid w:val="006E4545"/>
    <w:rsid w:val="006E45A5"/>
    <w:rsid w:val="006E4DB1"/>
    <w:rsid w:val="006E5090"/>
    <w:rsid w:val="006E596E"/>
    <w:rsid w:val="006E6041"/>
    <w:rsid w:val="006E6073"/>
    <w:rsid w:val="006E611F"/>
    <w:rsid w:val="006E63CD"/>
    <w:rsid w:val="006E6700"/>
    <w:rsid w:val="006E6CD1"/>
    <w:rsid w:val="006E6F6C"/>
    <w:rsid w:val="006E6FE5"/>
    <w:rsid w:val="006E75B7"/>
    <w:rsid w:val="006E7B4F"/>
    <w:rsid w:val="006F17DC"/>
    <w:rsid w:val="006F1BEE"/>
    <w:rsid w:val="006F4B31"/>
    <w:rsid w:val="006F5192"/>
    <w:rsid w:val="006F536C"/>
    <w:rsid w:val="006F53B7"/>
    <w:rsid w:val="006F6416"/>
    <w:rsid w:val="00700401"/>
    <w:rsid w:val="007011F4"/>
    <w:rsid w:val="007012AE"/>
    <w:rsid w:val="007016BC"/>
    <w:rsid w:val="00701FDB"/>
    <w:rsid w:val="00702195"/>
    <w:rsid w:val="00702704"/>
    <w:rsid w:val="00703337"/>
    <w:rsid w:val="0070390C"/>
    <w:rsid w:val="00703DE1"/>
    <w:rsid w:val="00703EC8"/>
    <w:rsid w:val="00704744"/>
    <w:rsid w:val="007055FD"/>
    <w:rsid w:val="00707A32"/>
    <w:rsid w:val="0071020A"/>
    <w:rsid w:val="00710644"/>
    <w:rsid w:val="00710EAA"/>
    <w:rsid w:val="007112BB"/>
    <w:rsid w:val="007116D5"/>
    <w:rsid w:val="00711D50"/>
    <w:rsid w:val="00712C81"/>
    <w:rsid w:val="00713085"/>
    <w:rsid w:val="00713926"/>
    <w:rsid w:val="00713B96"/>
    <w:rsid w:val="00714194"/>
    <w:rsid w:val="007162A0"/>
    <w:rsid w:val="00716AC3"/>
    <w:rsid w:val="007203F0"/>
    <w:rsid w:val="007213E1"/>
    <w:rsid w:val="007214CD"/>
    <w:rsid w:val="00721FF5"/>
    <w:rsid w:val="00724790"/>
    <w:rsid w:val="00724D53"/>
    <w:rsid w:val="0072514C"/>
    <w:rsid w:val="00725B23"/>
    <w:rsid w:val="0072666A"/>
    <w:rsid w:val="00730873"/>
    <w:rsid w:val="00731A57"/>
    <w:rsid w:val="0073201D"/>
    <w:rsid w:val="00733411"/>
    <w:rsid w:val="007339D3"/>
    <w:rsid w:val="007340D4"/>
    <w:rsid w:val="007358E8"/>
    <w:rsid w:val="007359F3"/>
    <w:rsid w:val="00735B0C"/>
    <w:rsid w:val="00735B2A"/>
    <w:rsid w:val="00736706"/>
    <w:rsid w:val="0073761F"/>
    <w:rsid w:val="00740311"/>
    <w:rsid w:val="00740A4F"/>
    <w:rsid w:val="00741374"/>
    <w:rsid w:val="00742B00"/>
    <w:rsid w:val="00743122"/>
    <w:rsid w:val="0074412D"/>
    <w:rsid w:val="00744B36"/>
    <w:rsid w:val="007459C2"/>
    <w:rsid w:val="00745A85"/>
    <w:rsid w:val="00747B0E"/>
    <w:rsid w:val="0075180D"/>
    <w:rsid w:val="00751DEC"/>
    <w:rsid w:val="007520BB"/>
    <w:rsid w:val="00752164"/>
    <w:rsid w:val="00754F5F"/>
    <w:rsid w:val="00755EDD"/>
    <w:rsid w:val="00756377"/>
    <w:rsid w:val="00757185"/>
    <w:rsid w:val="007573FB"/>
    <w:rsid w:val="00760BBB"/>
    <w:rsid w:val="00760C1E"/>
    <w:rsid w:val="007613C9"/>
    <w:rsid w:val="0076235C"/>
    <w:rsid w:val="00762DE7"/>
    <w:rsid w:val="00763B93"/>
    <w:rsid w:val="007641D9"/>
    <w:rsid w:val="00764EFB"/>
    <w:rsid w:val="00764FFF"/>
    <w:rsid w:val="007650AC"/>
    <w:rsid w:val="00765B3C"/>
    <w:rsid w:val="0076632E"/>
    <w:rsid w:val="00766CFB"/>
    <w:rsid w:val="00767C46"/>
    <w:rsid w:val="00770FFE"/>
    <w:rsid w:val="0077150A"/>
    <w:rsid w:val="0077174C"/>
    <w:rsid w:val="007720AD"/>
    <w:rsid w:val="00772886"/>
    <w:rsid w:val="0077399F"/>
    <w:rsid w:val="00773EB0"/>
    <w:rsid w:val="0077439D"/>
    <w:rsid w:val="00774659"/>
    <w:rsid w:val="00774D40"/>
    <w:rsid w:val="00775632"/>
    <w:rsid w:val="00775E4F"/>
    <w:rsid w:val="007760B0"/>
    <w:rsid w:val="00777C75"/>
    <w:rsid w:val="0078064D"/>
    <w:rsid w:val="00781A5F"/>
    <w:rsid w:val="007822A4"/>
    <w:rsid w:val="00782353"/>
    <w:rsid w:val="0078434E"/>
    <w:rsid w:val="007843E3"/>
    <w:rsid w:val="00784E2C"/>
    <w:rsid w:val="00785367"/>
    <w:rsid w:val="00786857"/>
    <w:rsid w:val="00787141"/>
    <w:rsid w:val="00787601"/>
    <w:rsid w:val="00791114"/>
    <w:rsid w:val="0079207F"/>
    <w:rsid w:val="007924C6"/>
    <w:rsid w:val="00792660"/>
    <w:rsid w:val="00792DE9"/>
    <w:rsid w:val="00792FD9"/>
    <w:rsid w:val="00793DBC"/>
    <w:rsid w:val="007943F3"/>
    <w:rsid w:val="007946DC"/>
    <w:rsid w:val="00794A62"/>
    <w:rsid w:val="00794D14"/>
    <w:rsid w:val="00795194"/>
    <w:rsid w:val="007961E3"/>
    <w:rsid w:val="00796F23"/>
    <w:rsid w:val="00797369"/>
    <w:rsid w:val="007A05A6"/>
    <w:rsid w:val="007A0DB7"/>
    <w:rsid w:val="007A0F3A"/>
    <w:rsid w:val="007A147E"/>
    <w:rsid w:val="007A1D49"/>
    <w:rsid w:val="007A257C"/>
    <w:rsid w:val="007A2FEE"/>
    <w:rsid w:val="007A34F3"/>
    <w:rsid w:val="007A3C05"/>
    <w:rsid w:val="007A42FB"/>
    <w:rsid w:val="007A556F"/>
    <w:rsid w:val="007A595F"/>
    <w:rsid w:val="007A71C1"/>
    <w:rsid w:val="007B154F"/>
    <w:rsid w:val="007B22CA"/>
    <w:rsid w:val="007B2701"/>
    <w:rsid w:val="007B27AB"/>
    <w:rsid w:val="007B41AE"/>
    <w:rsid w:val="007B4525"/>
    <w:rsid w:val="007B4AD6"/>
    <w:rsid w:val="007B60F2"/>
    <w:rsid w:val="007B73D6"/>
    <w:rsid w:val="007B7EC1"/>
    <w:rsid w:val="007C1E97"/>
    <w:rsid w:val="007C24F3"/>
    <w:rsid w:val="007C2E12"/>
    <w:rsid w:val="007C4678"/>
    <w:rsid w:val="007C621C"/>
    <w:rsid w:val="007C68A8"/>
    <w:rsid w:val="007C6A30"/>
    <w:rsid w:val="007C6D03"/>
    <w:rsid w:val="007C7274"/>
    <w:rsid w:val="007C75FF"/>
    <w:rsid w:val="007D02CD"/>
    <w:rsid w:val="007D10A7"/>
    <w:rsid w:val="007D16F6"/>
    <w:rsid w:val="007D185E"/>
    <w:rsid w:val="007D216C"/>
    <w:rsid w:val="007D2678"/>
    <w:rsid w:val="007D3497"/>
    <w:rsid w:val="007D423D"/>
    <w:rsid w:val="007D5BB1"/>
    <w:rsid w:val="007D5FC5"/>
    <w:rsid w:val="007D6093"/>
    <w:rsid w:val="007D6252"/>
    <w:rsid w:val="007D7058"/>
    <w:rsid w:val="007D7411"/>
    <w:rsid w:val="007D7B3A"/>
    <w:rsid w:val="007E0866"/>
    <w:rsid w:val="007E2495"/>
    <w:rsid w:val="007E2D6F"/>
    <w:rsid w:val="007E3612"/>
    <w:rsid w:val="007E3789"/>
    <w:rsid w:val="007E3AA2"/>
    <w:rsid w:val="007E4188"/>
    <w:rsid w:val="007E528D"/>
    <w:rsid w:val="007E6471"/>
    <w:rsid w:val="007E687E"/>
    <w:rsid w:val="007E73C5"/>
    <w:rsid w:val="007E7B81"/>
    <w:rsid w:val="007F0D18"/>
    <w:rsid w:val="007F1717"/>
    <w:rsid w:val="007F1B69"/>
    <w:rsid w:val="007F1B9C"/>
    <w:rsid w:val="007F2EB5"/>
    <w:rsid w:val="007F370A"/>
    <w:rsid w:val="007F3D27"/>
    <w:rsid w:val="007F52CD"/>
    <w:rsid w:val="007F59EC"/>
    <w:rsid w:val="007F5A23"/>
    <w:rsid w:val="007F6D56"/>
    <w:rsid w:val="00800895"/>
    <w:rsid w:val="0080199D"/>
    <w:rsid w:val="00803A5C"/>
    <w:rsid w:val="0080455B"/>
    <w:rsid w:val="00804700"/>
    <w:rsid w:val="00804B7F"/>
    <w:rsid w:val="008050B2"/>
    <w:rsid w:val="008050F9"/>
    <w:rsid w:val="00805561"/>
    <w:rsid w:val="008059A4"/>
    <w:rsid w:val="008070B8"/>
    <w:rsid w:val="00807F5C"/>
    <w:rsid w:val="008100A7"/>
    <w:rsid w:val="00810E39"/>
    <w:rsid w:val="00811087"/>
    <w:rsid w:val="00812BBC"/>
    <w:rsid w:val="00813381"/>
    <w:rsid w:val="00813B3C"/>
    <w:rsid w:val="00814AF8"/>
    <w:rsid w:val="008153AA"/>
    <w:rsid w:val="00817095"/>
    <w:rsid w:val="008173A6"/>
    <w:rsid w:val="00817669"/>
    <w:rsid w:val="008179FC"/>
    <w:rsid w:val="00817CB9"/>
    <w:rsid w:val="0082159B"/>
    <w:rsid w:val="00821C9F"/>
    <w:rsid w:val="00821CF0"/>
    <w:rsid w:val="00822028"/>
    <w:rsid w:val="00823CD0"/>
    <w:rsid w:val="00823E36"/>
    <w:rsid w:val="008253A5"/>
    <w:rsid w:val="0082546C"/>
    <w:rsid w:val="0082580D"/>
    <w:rsid w:val="00826FA9"/>
    <w:rsid w:val="0083083B"/>
    <w:rsid w:val="00830EC3"/>
    <w:rsid w:val="008314AD"/>
    <w:rsid w:val="00831B99"/>
    <w:rsid w:val="00831D2E"/>
    <w:rsid w:val="0083323B"/>
    <w:rsid w:val="00833C69"/>
    <w:rsid w:val="00834345"/>
    <w:rsid w:val="0083473D"/>
    <w:rsid w:val="00834B7C"/>
    <w:rsid w:val="0083538D"/>
    <w:rsid w:val="00836958"/>
    <w:rsid w:val="00836A10"/>
    <w:rsid w:val="008379A2"/>
    <w:rsid w:val="00837D4A"/>
    <w:rsid w:val="00840AE5"/>
    <w:rsid w:val="00840C52"/>
    <w:rsid w:val="00840C9B"/>
    <w:rsid w:val="008428E4"/>
    <w:rsid w:val="00842E4C"/>
    <w:rsid w:val="0084303B"/>
    <w:rsid w:val="0084337C"/>
    <w:rsid w:val="00844688"/>
    <w:rsid w:val="00844D6C"/>
    <w:rsid w:val="008459C4"/>
    <w:rsid w:val="00845A06"/>
    <w:rsid w:val="008467DF"/>
    <w:rsid w:val="008476C6"/>
    <w:rsid w:val="00847D5C"/>
    <w:rsid w:val="00850069"/>
    <w:rsid w:val="008500B1"/>
    <w:rsid w:val="008509B5"/>
    <w:rsid w:val="00850ACC"/>
    <w:rsid w:val="008513E6"/>
    <w:rsid w:val="00851CF2"/>
    <w:rsid w:val="00853321"/>
    <w:rsid w:val="00853370"/>
    <w:rsid w:val="00853DDB"/>
    <w:rsid w:val="008549C4"/>
    <w:rsid w:val="00855916"/>
    <w:rsid w:val="00855957"/>
    <w:rsid w:val="00855F6C"/>
    <w:rsid w:val="00856C0F"/>
    <w:rsid w:val="00857D9F"/>
    <w:rsid w:val="00857F2A"/>
    <w:rsid w:val="0086023C"/>
    <w:rsid w:val="008603F8"/>
    <w:rsid w:val="00860C2D"/>
    <w:rsid w:val="00860F5F"/>
    <w:rsid w:val="008611CC"/>
    <w:rsid w:val="0086253A"/>
    <w:rsid w:val="00862A15"/>
    <w:rsid w:val="00864980"/>
    <w:rsid w:val="00864B6F"/>
    <w:rsid w:val="00864C8F"/>
    <w:rsid w:val="00865014"/>
    <w:rsid w:val="008652A0"/>
    <w:rsid w:val="00865373"/>
    <w:rsid w:val="00865C32"/>
    <w:rsid w:val="00865FCF"/>
    <w:rsid w:val="008661DD"/>
    <w:rsid w:val="00866218"/>
    <w:rsid w:val="00866BED"/>
    <w:rsid w:val="00866BF4"/>
    <w:rsid w:val="00866C87"/>
    <w:rsid w:val="00866D93"/>
    <w:rsid w:val="00866EC1"/>
    <w:rsid w:val="00867B58"/>
    <w:rsid w:val="00867BD4"/>
    <w:rsid w:val="00867BEE"/>
    <w:rsid w:val="00867FCE"/>
    <w:rsid w:val="0087185C"/>
    <w:rsid w:val="0087277B"/>
    <w:rsid w:val="0087364E"/>
    <w:rsid w:val="00874576"/>
    <w:rsid w:val="00874753"/>
    <w:rsid w:val="008747BC"/>
    <w:rsid w:val="008750F9"/>
    <w:rsid w:val="00875761"/>
    <w:rsid w:val="00875E68"/>
    <w:rsid w:val="00875E94"/>
    <w:rsid w:val="0087635F"/>
    <w:rsid w:val="00876504"/>
    <w:rsid w:val="00876CAC"/>
    <w:rsid w:val="00876E6F"/>
    <w:rsid w:val="008779D3"/>
    <w:rsid w:val="00877DA6"/>
    <w:rsid w:val="00881688"/>
    <w:rsid w:val="00884DB8"/>
    <w:rsid w:val="00884DE5"/>
    <w:rsid w:val="00884E00"/>
    <w:rsid w:val="00884E77"/>
    <w:rsid w:val="0088516B"/>
    <w:rsid w:val="008869FB"/>
    <w:rsid w:val="00886BD2"/>
    <w:rsid w:val="00886C2F"/>
    <w:rsid w:val="00887FCC"/>
    <w:rsid w:val="00890BFC"/>
    <w:rsid w:val="00891295"/>
    <w:rsid w:val="008915A5"/>
    <w:rsid w:val="00891ABE"/>
    <w:rsid w:val="0089346C"/>
    <w:rsid w:val="0089404A"/>
    <w:rsid w:val="00894CA7"/>
    <w:rsid w:val="00895897"/>
    <w:rsid w:val="00895A96"/>
    <w:rsid w:val="008964A8"/>
    <w:rsid w:val="008970F5"/>
    <w:rsid w:val="00897D94"/>
    <w:rsid w:val="008A07DC"/>
    <w:rsid w:val="008A21D9"/>
    <w:rsid w:val="008A2556"/>
    <w:rsid w:val="008A2B38"/>
    <w:rsid w:val="008A3A3E"/>
    <w:rsid w:val="008A42DE"/>
    <w:rsid w:val="008A55B2"/>
    <w:rsid w:val="008A66DA"/>
    <w:rsid w:val="008A7C18"/>
    <w:rsid w:val="008B0F87"/>
    <w:rsid w:val="008B1084"/>
    <w:rsid w:val="008B2411"/>
    <w:rsid w:val="008B2BAF"/>
    <w:rsid w:val="008B2BBF"/>
    <w:rsid w:val="008B3F88"/>
    <w:rsid w:val="008B4A8F"/>
    <w:rsid w:val="008B4E7F"/>
    <w:rsid w:val="008B5618"/>
    <w:rsid w:val="008B5F96"/>
    <w:rsid w:val="008B65B6"/>
    <w:rsid w:val="008B67DC"/>
    <w:rsid w:val="008B7FCC"/>
    <w:rsid w:val="008C049F"/>
    <w:rsid w:val="008C12F3"/>
    <w:rsid w:val="008C1658"/>
    <w:rsid w:val="008C1C6C"/>
    <w:rsid w:val="008C2D34"/>
    <w:rsid w:val="008C34B9"/>
    <w:rsid w:val="008C36A5"/>
    <w:rsid w:val="008C46B1"/>
    <w:rsid w:val="008C47D5"/>
    <w:rsid w:val="008C52E2"/>
    <w:rsid w:val="008C594D"/>
    <w:rsid w:val="008C65BB"/>
    <w:rsid w:val="008C6A53"/>
    <w:rsid w:val="008C6E79"/>
    <w:rsid w:val="008C7585"/>
    <w:rsid w:val="008D05AA"/>
    <w:rsid w:val="008D0D7B"/>
    <w:rsid w:val="008D10F5"/>
    <w:rsid w:val="008D1250"/>
    <w:rsid w:val="008D3217"/>
    <w:rsid w:val="008D4FB8"/>
    <w:rsid w:val="008D6EF4"/>
    <w:rsid w:val="008D6F14"/>
    <w:rsid w:val="008D6F4A"/>
    <w:rsid w:val="008E04AE"/>
    <w:rsid w:val="008E0703"/>
    <w:rsid w:val="008E0A60"/>
    <w:rsid w:val="008E1ADE"/>
    <w:rsid w:val="008E21AE"/>
    <w:rsid w:val="008E2544"/>
    <w:rsid w:val="008E286E"/>
    <w:rsid w:val="008E2AD6"/>
    <w:rsid w:val="008E2E16"/>
    <w:rsid w:val="008E3E8E"/>
    <w:rsid w:val="008E4536"/>
    <w:rsid w:val="008E6AA6"/>
    <w:rsid w:val="008E6B81"/>
    <w:rsid w:val="008E6F6B"/>
    <w:rsid w:val="008E70A0"/>
    <w:rsid w:val="008E7E68"/>
    <w:rsid w:val="008F095A"/>
    <w:rsid w:val="008F20D4"/>
    <w:rsid w:val="008F2193"/>
    <w:rsid w:val="008F45DD"/>
    <w:rsid w:val="008F49A5"/>
    <w:rsid w:val="008F4E63"/>
    <w:rsid w:val="008F54A4"/>
    <w:rsid w:val="008F6E8B"/>
    <w:rsid w:val="008F74A8"/>
    <w:rsid w:val="008F784F"/>
    <w:rsid w:val="009000D7"/>
    <w:rsid w:val="00900A76"/>
    <w:rsid w:val="009030C3"/>
    <w:rsid w:val="0090351B"/>
    <w:rsid w:val="0090373C"/>
    <w:rsid w:val="009038B2"/>
    <w:rsid w:val="009039B4"/>
    <w:rsid w:val="009039D9"/>
    <w:rsid w:val="00904A4D"/>
    <w:rsid w:val="00905065"/>
    <w:rsid w:val="0090701B"/>
    <w:rsid w:val="009076BB"/>
    <w:rsid w:val="009077E9"/>
    <w:rsid w:val="00907985"/>
    <w:rsid w:val="009106B9"/>
    <w:rsid w:val="00911DFF"/>
    <w:rsid w:val="009124FB"/>
    <w:rsid w:val="00912673"/>
    <w:rsid w:val="00913521"/>
    <w:rsid w:val="00914CB9"/>
    <w:rsid w:val="009150BE"/>
    <w:rsid w:val="009156B0"/>
    <w:rsid w:val="009165F7"/>
    <w:rsid w:val="009175F6"/>
    <w:rsid w:val="00917E18"/>
    <w:rsid w:val="009203AA"/>
    <w:rsid w:val="0092071E"/>
    <w:rsid w:val="00921638"/>
    <w:rsid w:val="00923644"/>
    <w:rsid w:val="0092483F"/>
    <w:rsid w:val="00924D08"/>
    <w:rsid w:val="00925104"/>
    <w:rsid w:val="009259B7"/>
    <w:rsid w:val="00925E75"/>
    <w:rsid w:val="00926C39"/>
    <w:rsid w:val="009276D1"/>
    <w:rsid w:val="00930A65"/>
    <w:rsid w:val="00930B29"/>
    <w:rsid w:val="00931BBE"/>
    <w:rsid w:val="00931BF2"/>
    <w:rsid w:val="00932B09"/>
    <w:rsid w:val="00933300"/>
    <w:rsid w:val="00933683"/>
    <w:rsid w:val="009342FA"/>
    <w:rsid w:val="00934D2A"/>
    <w:rsid w:val="00934F0A"/>
    <w:rsid w:val="009353E7"/>
    <w:rsid w:val="00935C00"/>
    <w:rsid w:val="00935DD1"/>
    <w:rsid w:val="00937349"/>
    <w:rsid w:val="00937466"/>
    <w:rsid w:val="00941DD1"/>
    <w:rsid w:val="00941EDD"/>
    <w:rsid w:val="009421F6"/>
    <w:rsid w:val="0094392D"/>
    <w:rsid w:val="00943AA7"/>
    <w:rsid w:val="00943BE4"/>
    <w:rsid w:val="0094472A"/>
    <w:rsid w:val="00944A61"/>
    <w:rsid w:val="00944E2E"/>
    <w:rsid w:val="00944F31"/>
    <w:rsid w:val="0094563A"/>
    <w:rsid w:val="00945661"/>
    <w:rsid w:val="009458B8"/>
    <w:rsid w:val="009468E3"/>
    <w:rsid w:val="009504CF"/>
    <w:rsid w:val="00950B4A"/>
    <w:rsid w:val="00950B6F"/>
    <w:rsid w:val="00950E44"/>
    <w:rsid w:val="00951203"/>
    <w:rsid w:val="00951C40"/>
    <w:rsid w:val="0095243F"/>
    <w:rsid w:val="0095492B"/>
    <w:rsid w:val="00954A13"/>
    <w:rsid w:val="0095565D"/>
    <w:rsid w:val="009566F7"/>
    <w:rsid w:val="00956E43"/>
    <w:rsid w:val="009573D5"/>
    <w:rsid w:val="00957714"/>
    <w:rsid w:val="009600D6"/>
    <w:rsid w:val="00960936"/>
    <w:rsid w:val="00960B0B"/>
    <w:rsid w:val="00961546"/>
    <w:rsid w:val="009643FC"/>
    <w:rsid w:val="0096470D"/>
    <w:rsid w:val="00965153"/>
    <w:rsid w:val="00965191"/>
    <w:rsid w:val="009655EF"/>
    <w:rsid w:val="0096756D"/>
    <w:rsid w:val="00967D6E"/>
    <w:rsid w:val="00970A11"/>
    <w:rsid w:val="00970B0E"/>
    <w:rsid w:val="00970BE0"/>
    <w:rsid w:val="00970CFE"/>
    <w:rsid w:val="00971011"/>
    <w:rsid w:val="009716DF"/>
    <w:rsid w:val="00971784"/>
    <w:rsid w:val="00973155"/>
    <w:rsid w:val="009734C8"/>
    <w:rsid w:val="009749E7"/>
    <w:rsid w:val="009760AF"/>
    <w:rsid w:val="009766E3"/>
    <w:rsid w:val="00977AF2"/>
    <w:rsid w:val="009801CA"/>
    <w:rsid w:val="00980207"/>
    <w:rsid w:val="009804C6"/>
    <w:rsid w:val="009817CB"/>
    <w:rsid w:val="00981ED3"/>
    <w:rsid w:val="00981F69"/>
    <w:rsid w:val="009838C9"/>
    <w:rsid w:val="00983B00"/>
    <w:rsid w:val="009848BB"/>
    <w:rsid w:val="00984EB9"/>
    <w:rsid w:val="009857D8"/>
    <w:rsid w:val="0098598B"/>
    <w:rsid w:val="00985B4C"/>
    <w:rsid w:val="00986131"/>
    <w:rsid w:val="00990D38"/>
    <w:rsid w:val="00990D4A"/>
    <w:rsid w:val="00990D8A"/>
    <w:rsid w:val="009916EE"/>
    <w:rsid w:val="00991B5A"/>
    <w:rsid w:val="009932D5"/>
    <w:rsid w:val="00994AA9"/>
    <w:rsid w:val="00994D42"/>
    <w:rsid w:val="00994E71"/>
    <w:rsid w:val="0099639B"/>
    <w:rsid w:val="009963CD"/>
    <w:rsid w:val="00996BC2"/>
    <w:rsid w:val="00996E1F"/>
    <w:rsid w:val="00996E21"/>
    <w:rsid w:val="00997240"/>
    <w:rsid w:val="009A025B"/>
    <w:rsid w:val="009A094B"/>
    <w:rsid w:val="009A1FFE"/>
    <w:rsid w:val="009A2477"/>
    <w:rsid w:val="009A27FD"/>
    <w:rsid w:val="009A3628"/>
    <w:rsid w:val="009A3B94"/>
    <w:rsid w:val="009A5669"/>
    <w:rsid w:val="009A6430"/>
    <w:rsid w:val="009A678F"/>
    <w:rsid w:val="009A67C2"/>
    <w:rsid w:val="009A77EA"/>
    <w:rsid w:val="009B0E6A"/>
    <w:rsid w:val="009B2424"/>
    <w:rsid w:val="009B27CC"/>
    <w:rsid w:val="009B2E43"/>
    <w:rsid w:val="009B3CB1"/>
    <w:rsid w:val="009B44AE"/>
    <w:rsid w:val="009B483B"/>
    <w:rsid w:val="009B54D9"/>
    <w:rsid w:val="009B60A0"/>
    <w:rsid w:val="009B6CAC"/>
    <w:rsid w:val="009B6FA9"/>
    <w:rsid w:val="009C11B9"/>
    <w:rsid w:val="009C125F"/>
    <w:rsid w:val="009C1526"/>
    <w:rsid w:val="009C1639"/>
    <w:rsid w:val="009C2810"/>
    <w:rsid w:val="009C335C"/>
    <w:rsid w:val="009C3EB9"/>
    <w:rsid w:val="009C4134"/>
    <w:rsid w:val="009C59C3"/>
    <w:rsid w:val="009C5DA1"/>
    <w:rsid w:val="009C6263"/>
    <w:rsid w:val="009C62F4"/>
    <w:rsid w:val="009C644B"/>
    <w:rsid w:val="009C6FE7"/>
    <w:rsid w:val="009C7101"/>
    <w:rsid w:val="009D1644"/>
    <w:rsid w:val="009D1A1B"/>
    <w:rsid w:val="009D1CCF"/>
    <w:rsid w:val="009D2231"/>
    <w:rsid w:val="009D2545"/>
    <w:rsid w:val="009D27D3"/>
    <w:rsid w:val="009D33C0"/>
    <w:rsid w:val="009D5062"/>
    <w:rsid w:val="009D537D"/>
    <w:rsid w:val="009D5A2E"/>
    <w:rsid w:val="009D5C9A"/>
    <w:rsid w:val="009D6FF5"/>
    <w:rsid w:val="009D785A"/>
    <w:rsid w:val="009E15C7"/>
    <w:rsid w:val="009E2527"/>
    <w:rsid w:val="009E32F1"/>
    <w:rsid w:val="009E4114"/>
    <w:rsid w:val="009E4F56"/>
    <w:rsid w:val="009E5CAD"/>
    <w:rsid w:val="009E6136"/>
    <w:rsid w:val="009E6439"/>
    <w:rsid w:val="009E6B06"/>
    <w:rsid w:val="009F0096"/>
    <w:rsid w:val="009F0554"/>
    <w:rsid w:val="009F0ABB"/>
    <w:rsid w:val="009F10AE"/>
    <w:rsid w:val="009F1B29"/>
    <w:rsid w:val="009F1B5C"/>
    <w:rsid w:val="009F29DE"/>
    <w:rsid w:val="009F2B3D"/>
    <w:rsid w:val="009F39A5"/>
    <w:rsid w:val="009F44E6"/>
    <w:rsid w:val="009F454B"/>
    <w:rsid w:val="009F4EE5"/>
    <w:rsid w:val="009F5B78"/>
    <w:rsid w:val="009F650A"/>
    <w:rsid w:val="009F6A76"/>
    <w:rsid w:val="009F75B5"/>
    <w:rsid w:val="009F7DF5"/>
    <w:rsid w:val="00A0023D"/>
    <w:rsid w:val="00A00F71"/>
    <w:rsid w:val="00A019EE"/>
    <w:rsid w:val="00A027FD"/>
    <w:rsid w:val="00A02972"/>
    <w:rsid w:val="00A02C8C"/>
    <w:rsid w:val="00A03360"/>
    <w:rsid w:val="00A04C88"/>
    <w:rsid w:val="00A04FA9"/>
    <w:rsid w:val="00A052F0"/>
    <w:rsid w:val="00A0530A"/>
    <w:rsid w:val="00A05631"/>
    <w:rsid w:val="00A05778"/>
    <w:rsid w:val="00A063CA"/>
    <w:rsid w:val="00A07896"/>
    <w:rsid w:val="00A1036F"/>
    <w:rsid w:val="00A10597"/>
    <w:rsid w:val="00A108A4"/>
    <w:rsid w:val="00A127F9"/>
    <w:rsid w:val="00A13427"/>
    <w:rsid w:val="00A13502"/>
    <w:rsid w:val="00A14E2A"/>
    <w:rsid w:val="00A15A08"/>
    <w:rsid w:val="00A16035"/>
    <w:rsid w:val="00A174FF"/>
    <w:rsid w:val="00A216F9"/>
    <w:rsid w:val="00A238A3"/>
    <w:rsid w:val="00A23C0E"/>
    <w:rsid w:val="00A23D04"/>
    <w:rsid w:val="00A24B3F"/>
    <w:rsid w:val="00A26E0F"/>
    <w:rsid w:val="00A3009A"/>
    <w:rsid w:val="00A31459"/>
    <w:rsid w:val="00A321CC"/>
    <w:rsid w:val="00A3337E"/>
    <w:rsid w:val="00A3340D"/>
    <w:rsid w:val="00A337DA"/>
    <w:rsid w:val="00A33AC8"/>
    <w:rsid w:val="00A341F8"/>
    <w:rsid w:val="00A379B2"/>
    <w:rsid w:val="00A40515"/>
    <w:rsid w:val="00A421A2"/>
    <w:rsid w:val="00A431F6"/>
    <w:rsid w:val="00A435E6"/>
    <w:rsid w:val="00A43BA1"/>
    <w:rsid w:val="00A43E82"/>
    <w:rsid w:val="00A43E88"/>
    <w:rsid w:val="00A442C0"/>
    <w:rsid w:val="00A442FF"/>
    <w:rsid w:val="00A44336"/>
    <w:rsid w:val="00A45AF2"/>
    <w:rsid w:val="00A463AE"/>
    <w:rsid w:val="00A469DA"/>
    <w:rsid w:val="00A4790D"/>
    <w:rsid w:val="00A47928"/>
    <w:rsid w:val="00A47D6D"/>
    <w:rsid w:val="00A47E66"/>
    <w:rsid w:val="00A50911"/>
    <w:rsid w:val="00A50D39"/>
    <w:rsid w:val="00A52133"/>
    <w:rsid w:val="00A524A5"/>
    <w:rsid w:val="00A529C0"/>
    <w:rsid w:val="00A52A20"/>
    <w:rsid w:val="00A534E4"/>
    <w:rsid w:val="00A53F4D"/>
    <w:rsid w:val="00A5458A"/>
    <w:rsid w:val="00A54D4F"/>
    <w:rsid w:val="00A551D7"/>
    <w:rsid w:val="00A556FC"/>
    <w:rsid w:val="00A55DDD"/>
    <w:rsid w:val="00A5660D"/>
    <w:rsid w:val="00A569D4"/>
    <w:rsid w:val="00A5797D"/>
    <w:rsid w:val="00A605CB"/>
    <w:rsid w:val="00A60656"/>
    <w:rsid w:val="00A60867"/>
    <w:rsid w:val="00A60C82"/>
    <w:rsid w:val="00A60D17"/>
    <w:rsid w:val="00A6187C"/>
    <w:rsid w:val="00A619FD"/>
    <w:rsid w:val="00A61ADF"/>
    <w:rsid w:val="00A61C1A"/>
    <w:rsid w:val="00A63269"/>
    <w:rsid w:val="00A63F33"/>
    <w:rsid w:val="00A64117"/>
    <w:rsid w:val="00A64ABB"/>
    <w:rsid w:val="00A658E8"/>
    <w:rsid w:val="00A66701"/>
    <w:rsid w:val="00A66987"/>
    <w:rsid w:val="00A7100A"/>
    <w:rsid w:val="00A71E5E"/>
    <w:rsid w:val="00A72AD9"/>
    <w:rsid w:val="00A740B3"/>
    <w:rsid w:val="00A74564"/>
    <w:rsid w:val="00A75CC3"/>
    <w:rsid w:val="00A75DC4"/>
    <w:rsid w:val="00A76207"/>
    <w:rsid w:val="00A8094A"/>
    <w:rsid w:val="00A80DF9"/>
    <w:rsid w:val="00A8173E"/>
    <w:rsid w:val="00A819CB"/>
    <w:rsid w:val="00A83467"/>
    <w:rsid w:val="00A8399C"/>
    <w:rsid w:val="00A83BB6"/>
    <w:rsid w:val="00A8429C"/>
    <w:rsid w:val="00A84427"/>
    <w:rsid w:val="00A8585E"/>
    <w:rsid w:val="00A868F5"/>
    <w:rsid w:val="00A8698B"/>
    <w:rsid w:val="00A86B59"/>
    <w:rsid w:val="00A86F70"/>
    <w:rsid w:val="00A9002C"/>
    <w:rsid w:val="00A903E4"/>
    <w:rsid w:val="00A904EE"/>
    <w:rsid w:val="00A90572"/>
    <w:rsid w:val="00A90A6D"/>
    <w:rsid w:val="00A91A8D"/>
    <w:rsid w:val="00A91FA4"/>
    <w:rsid w:val="00A92100"/>
    <w:rsid w:val="00A9294B"/>
    <w:rsid w:val="00A932B6"/>
    <w:rsid w:val="00A9364E"/>
    <w:rsid w:val="00A93843"/>
    <w:rsid w:val="00A9436A"/>
    <w:rsid w:val="00A95443"/>
    <w:rsid w:val="00A96335"/>
    <w:rsid w:val="00A96481"/>
    <w:rsid w:val="00AA0FBE"/>
    <w:rsid w:val="00AA117F"/>
    <w:rsid w:val="00AA13AD"/>
    <w:rsid w:val="00AA16C1"/>
    <w:rsid w:val="00AA1762"/>
    <w:rsid w:val="00AA2027"/>
    <w:rsid w:val="00AA209B"/>
    <w:rsid w:val="00AA24A4"/>
    <w:rsid w:val="00AA24BF"/>
    <w:rsid w:val="00AA309C"/>
    <w:rsid w:val="00AA326B"/>
    <w:rsid w:val="00AA37EB"/>
    <w:rsid w:val="00AA4315"/>
    <w:rsid w:val="00AA5857"/>
    <w:rsid w:val="00AA58DD"/>
    <w:rsid w:val="00AA63F1"/>
    <w:rsid w:val="00AB0121"/>
    <w:rsid w:val="00AB0B41"/>
    <w:rsid w:val="00AB10DC"/>
    <w:rsid w:val="00AB1EB2"/>
    <w:rsid w:val="00AB2134"/>
    <w:rsid w:val="00AB2A86"/>
    <w:rsid w:val="00AB2EA0"/>
    <w:rsid w:val="00AB300E"/>
    <w:rsid w:val="00AB335F"/>
    <w:rsid w:val="00AB41DA"/>
    <w:rsid w:val="00AB4413"/>
    <w:rsid w:val="00AB46D2"/>
    <w:rsid w:val="00AB5F74"/>
    <w:rsid w:val="00AB75E7"/>
    <w:rsid w:val="00AB76F6"/>
    <w:rsid w:val="00AC037A"/>
    <w:rsid w:val="00AC0583"/>
    <w:rsid w:val="00AC1F60"/>
    <w:rsid w:val="00AC26F0"/>
    <w:rsid w:val="00AC32E3"/>
    <w:rsid w:val="00AC4193"/>
    <w:rsid w:val="00AC4DF0"/>
    <w:rsid w:val="00AC52F3"/>
    <w:rsid w:val="00AC66E2"/>
    <w:rsid w:val="00AC7412"/>
    <w:rsid w:val="00AC79C6"/>
    <w:rsid w:val="00AC7F83"/>
    <w:rsid w:val="00AD03EB"/>
    <w:rsid w:val="00AD0895"/>
    <w:rsid w:val="00AD0E5D"/>
    <w:rsid w:val="00AD12E2"/>
    <w:rsid w:val="00AD14BB"/>
    <w:rsid w:val="00AD2062"/>
    <w:rsid w:val="00AD2580"/>
    <w:rsid w:val="00AD2D3A"/>
    <w:rsid w:val="00AD307E"/>
    <w:rsid w:val="00AD3133"/>
    <w:rsid w:val="00AD35D8"/>
    <w:rsid w:val="00AD3BBB"/>
    <w:rsid w:val="00AD4136"/>
    <w:rsid w:val="00AD449D"/>
    <w:rsid w:val="00AD4C4B"/>
    <w:rsid w:val="00AD4E5A"/>
    <w:rsid w:val="00AD4EB6"/>
    <w:rsid w:val="00AD552C"/>
    <w:rsid w:val="00AD6102"/>
    <w:rsid w:val="00AE0928"/>
    <w:rsid w:val="00AE1479"/>
    <w:rsid w:val="00AE2351"/>
    <w:rsid w:val="00AE269B"/>
    <w:rsid w:val="00AE2AED"/>
    <w:rsid w:val="00AE2D18"/>
    <w:rsid w:val="00AE2E9A"/>
    <w:rsid w:val="00AE34BA"/>
    <w:rsid w:val="00AE4E71"/>
    <w:rsid w:val="00AE61AE"/>
    <w:rsid w:val="00AE6549"/>
    <w:rsid w:val="00AE69E6"/>
    <w:rsid w:val="00AE7D48"/>
    <w:rsid w:val="00AF16C0"/>
    <w:rsid w:val="00AF1D59"/>
    <w:rsid w:val="00AF5B80"/>
    <w:rsid w:val="00AF5C9E"/>
    <w:rsid w:val="00AF6415"/>
    <w:rsid w:val="00AF6558"/>
    <w:rsid w:val="00AF6615"/>
    <w:rsid w:val="00AF6B2F"/>
    <w:rsid w:val="00AF79B3"/>
    <w:rsid w:val="00B004A0"/>
    <w:rsid w:val="00B0054A"/>
    <w:rsid w:val="00B008A7"/>
    <w:rsid w:val="00B00F5A"/>
    <w:rsid w:val="00B012A3"/>
    <w:rsid w:val="00B01E8F"/>
    <w:rsid w:val="00B030BC"/>
    <w:rsid w:val="00B04D58"/>
    <w:rsid w:val="00B05C5F"/>
    <w:rsid w:val="00B06B78"/>
    <w:rsid w:val="00B06F9C"/>
    <w:rsid w:val="00B0726B"/>
    <w:rsid w:val="00B07E74"/>
    <w:rsid w:val="00B10B16"/>
    <w:rsid w:val="00B10E78"/>
    <w:rsid w:val="00B11DA1"/>
    <w:rsid w:val="00B126AA"/>
    <w:rsid w:val="00B136A9"/>
    <w:rsid w:val="00B13D64"/>
    <w:rsid w:val="00B14209"/>
    <w:rsid w:val="00B15E19"/>
    <w:rsid w:val="00B167F0"/>
    <w:rsid w:val="00B16AEB"/>
    <w:rsid w:val="00B21D45"/>
    <w:rsid w:val="00B2391D"/>
    <w:rsid w:val="00B23D79"/>
    <w:rsid w:val="00B23D9C"/>
    <w:rsid w:val="00B2585C"/>
    <w:rsid w:val="00B259F5"/>
    <w:rsid w:val="00B25C60"/>
    <w:rsid w:val="00B25ED2"/>
    <w:rsid w:val="00B26BE5"/>
    <w:rsid w:val="00B2718C"/>
    <w:rsid w:val="00B27BC0"/>
    <w:rsid w:val="00B27CFB"/>
    <w:rsid w:val="00B30076"/>
    <w:rsid w:val="00B306D0"/>
    <w:rsid w:val="00B30D0B"/>
    <w:rsid w:val="00B30DA2"/>
    <w:rsid w:val="00B31C37"/>
    <w:rsid w:val="00B324E1"/>
    <w:rsid w:val="00B32996"/>
    <w:rsid w:val="00B337A2"/>
    <w:rsid w:val="00B3380B"/>
    <w:rsid w:val="00B35536"/>
    <w:rsid w:val="00B35EA2"/>
    <w:rsid w:val="00B361C6"/>
    <w:rsid w:val="00B3624B"/>
    <w:rsid w:val="00B3629C"/>
    <w:rsid w:val="00B36D1D"/>
    <w:rsid w:val="00B41113"/>
    <w:rsid w:val="00B4163F"/>
    <w:rsid w:val="00B42162"/>
    <w:rsid w:val="00B422CD"/>
    <w:rsid w:val="00B430B4"/>
    <w:rsid w:val="00B43166"/>
    <w:rsid w:val="00B4334E"/>
    <w:rsid w:val="00B434EE"/>
    <w:rsid w:val="00B43941"/>
    <w:rsid w:val="00B443C6"/>
    <w:rsid w:val="00B454AC"/>
    <w:rsid w:val="00B45612"/>
    <w:rsid w:val="00B45DD1"/>
    <w:rsid w:val="00B46673"/>
    <w:rsid w:val="00B4794E"/>
    <w:rsid w:val="00B503CC"/>
    <w:rsid w:val="00B50CB3"/>
    <w:rsid w:val="00B50D63"/>
    <w:rsid w:val="00B50FD5"/>
    <w:rsid w:val="00B51214"/>
    <w:rsid w:val="00B516C3"/>
    <w:rsid w:val="00B51796"/>
    <w:rsid w:val="00B519B6"/>
    <w:rsid w:val="00B51D08"/>
    <w:rsid w:val="00B51F06"/>
    <w:rsid w:val="00B52960"/>
    <w:rsid w:val="00B52986"/>
    <w:rsid w:val="00B52E47"/>
    <w:rsid w:val="00B532B8"/>
    <w:rsid w:val="00B54422"/>
    <w:rsid w:val="00B552F6"/>
    <w:rsid w:val="00B553A9"/>
    <w:rsid w:val="00B55A5D"/>
    <w:rsid w:val="00B5653F"/>
    <w:rsid w:val="00B569A4"/>
    <w:rsid w:val="00B60D90"/>
    <w:rsid w:val="00B60ED6"/>
    <w:rsid w:val="00B6135C"/>
    <w:rsid w:val="00B61433"/>
    <w:rsid w:val="00B61930"/>
    <w:rsid w:val="00B627F5"/>
    <w:rsid w:val="00B6583E"/>
    <w:rsid w:val="00B66F98"/>
    <w:rsid w:val="00B67CCF"/>
    <w:rsid w:val="00B70C38"/>
    <w:rsid w:val="00B71111"/>
    <w:rsid w:val="00B71580"/>
    <w:rsid w:val="00B71EFD"/>
    <w:rsid w:val="00B72195"/>
    <w:rsid w:val="00B72983"/>
    <w:rsid w:val="00B72AC2"/>
    <w:rsid w:val="00B72E41"/>
    <w:rsid w:val="00B73881"/>
    <w:rsid w:val="00B75457"/>
    <w:rsid w:val="00B75BF7"/>
    <w:rsid w:val="00B76218"/>
    <w:rsid w:val="00B76371"/>
    <w:rsid w:val="00B765CD"/>
    <w:rsid w:val="00B76AB9"/>
    <w:rsid w:val="00B77A36"/>
    <w:rsid w:val="00B815E2"/>
    <w:rsid w:val="00B816A3"/>
    <w:rsid w:val="00B816F2"/>
    <w:rsid w:val="00B81A8F"/>
    <w:rsid w:val="00B81DBB"/>
    <w:rsid w:val="00B82DF9"/>
    <w:rsid w:val="00B84BD9"/>
    <w:rsid w:val="00B852C4"/>
    <w:rsid w:val="00B85ACF"/>
    <w:rsid w:val="00B866BA"/>
    <w:rsid w:val="00B87CE5"/>
    <w:rsid w:val="00B907AB"/>
    <w:rsid w:val="00B91240"/>
    <w:rsid w:val="00B9150E"/>
    <w:rsid w:val="00B917F7"/>
    <w:rsid w:val="00B931BB"/>
    <w:rsid w:val="00B9330F"/>
    <w:rsid w:val="00B93581"/>
    <w:rsid w:val="00B936BA"/>
    <w:rsid w:val="00B93C1D"/>
    <w:rsid w:val="00B94464"/>
    <w:rsid w:val="00B94CC7"/>
    <w:rsid w:val="00B964E9"/>
    <w:rsid w:val="00B97BDD"/>
    <w:rsid w:val="00B97E88"/>
    <w:rsid w:val="00BA004B"/>
    <w:rsid w:val="00BA0446"/>
    <w:rsid w:val="00BA0C9A"/>
    <w:rsid w:val="00BA1D2D"/>
    <w:rsid w:val="00BA2957"/>
    <w:rsid w:val="00BA4FD8"/>
    <w:rsid w:val="00BA5BD2"/>
    <w:rsid w:val="00BA5CCA"/>
    <w:rsid w:val="00BA5D77"/>
    <w:rsid w:val="00BA6C46"/>
    <w:rsid w:val="00BB0DC8"/>
    <w:rsid w:val="00BB17E5"/>
    <w:rsid w:val="00BB234D"/>
    <w:rsid w:val="00BB2EB4"/>
    <w:rsid w:val="00BB3001"/>
    <w:rsid w:val="00BB3871"/>
    <w:rsid w:val="00BB5F3F"/>
    <w:rsid w:val="00BB7284"/>
    <w:rsid w:val="00BB7564"/>
    <w:rsid w:val="00BB777C"/>
    <w:rsid w:val="00BC040B"/>
    <w:rsid w:val="00BC0FA5"/>
    <w:rsid w:val="00BC10B2"/>
    <w:rsid w:val="00BC189E"/>
    <w:rsid w:val="00BC2004"/>
    <w:rsid w:val="00BC222F"/>
    <w:rsid w:val="00BC236F"/>
    <w:rsid w:val="00BC2979"/>
    <w:rsid w:val="00BC3223"/>
    <w:rsid w:val="00BC3571"/>
    <w:rsid w:val="00BC3969"/>
    <w:rsid w:val="00BC3C4B"/>
    <w:rsid w:val="00BC3F5B"/>
    <w:rsid w:val="00BC40AE"/>
    <w:rsid w:val="00BC460C"/>
    <w:rsid w:val="00BC4A7B"/>
    <w:rsid w:val="00BC6E9B"/>
    <w:rsid w:val="00BC7BBF"/>
    <w:rsid w:val="00BD0959"/>
    <w:rsid w:val="00BD17C0"/>
    <w:rsid w:val="00BD2199"/>
    <w:rsid w:val="00BD266D"/>
    <w:rsid w:val="00BD2CF3"/>
    <w:rsid w:val="00BD5652"/>
    <w:rsid w:val="00BD566B"/>
    <w:rsid w:val="00BD5679"/>
    <w:rsid w:val="00BD6ABC"/>
    <w:rsid w:val="00BE0822"/>
    <w:rsid w:val="00BE162A"/>
    <w:rsid w:val="00BE2422"/>
    <w:rsid w:val="00BE30DB"/>
    <w:rsid w:val="00BE35A4"/>
    <w:rsid w:val="00BE3D05"/>
    <w:rsid w:val="00BE49B0"/>
    <w:rsid w:val="00BE4D35"/>
    <w:rsid w:val="00BE5674"/>
    <w:rsid w:val="00BE57F8"/>
    <w:rsid w:val="00BE6841"/>
    <w:rsid w:val="00BE7B71"/>
    <w:rsid w:val="00BE7F7A"/>
    <w:rsid w:val="00BF1048"/>
    <w:rsid w:val="00BF10E4"/>
    <w:rsid w:val="00BF1400"/>
    <w:rsid w:val="00BF1AF5"/>
    <w:rsid w:val="00BF3341"/>
    <w:rsid w:val="00BF3EAA"/>
    <w:rsid w:val="00BF3ED0"/>
    <w:rsid w:val="00BF46BB"/>
    <w:rsid w:val="00BF5003"/>
    <w:rsid w:val="00BF5B30"/>
    <w:rsid w:val="00BF5F74"/>
    <w:rsid w:val="00BF62D9"/>
    <w:rsid w:val="00BF650F"/>
    <w:rsid w:val="00BF69C6"/>
    <w:rsid w:val="00BF7BDF"/>
    <w:rsid w:val="00C009C5"/>
    <w:rsid w:val="00C017D5"/>
    <w:rsid w:val="00C025D1"/>
    <w:rsid w:val="00C02894"/>
    <w:rsid w:val="00C028C1"/>
    <w:rsid w:val="00C02983"/>
    <w:rsid w:val="00C03E58"/>
    <w:rsid w:val="00C045B7"/>
    <w:rsid w:val="00C05025"/>
    <w:rsid w:val="00C0599C"/>
    <w:rsid w:val="00C05B5C"/>
    <w:rsid w:val="00C05F28"/>
    <w:rsid w:val="00C0608B"/>
    <w:rsid w:val="00C062CF"/>
    <w:rsid w:val="00C0699E"/>
    <w:rsid w:val="00C06F04"/>
    <w:rsid w:val="00C1067A"/>
    <w:rsid w:val="00C10CCA"/>
    <w:rsid w:val="00C11352"/>
    <w:rsid w:val="00C1335D"/>
    <w:rsid w:val="00C1346C"/>
    <w:rsid w:val="00C13B5E"/>
    <w:rsid w:val="00C14606"/>
    <w:rsid w:val="00C15337"/>
    <w:rsid w:val="00C1582A"/>
    <w:rsid w:val="00C16A58"/>
    <w:rsid w:val="00C16E58"/>
    <w:rsid w:val="00C17076"/>
    <w:rsid w:val="00C1793B"/>
    <w:rsid w:val="00C2074F"/>
    <w:rsid w:val="00C21859"/>
    <w:rsid w:val="00C23374"/>
    <w:rsid w:val="00C2355D"/>
    <w:rsid w:val="00C238CF"/>
    <w:rsid w:val="00C24289"/>
    <w:rsid w:val="00C24CEB"/>
    <w:rsid w:val="00C24D62"/>
    <w:rsid w:val="00C26A82"/>
    <w:rsid w:val="00C27661"/>
    <w:rsid w:val="00C309F2"/>
    <w:rsid w:val="00C31728"/>
    <w:rsid w:val="00C33606"/>
    <w:rsid w:val="00C3389F"/>
    <w:rsid w:val="00C33DAF"/>
    <w:rsid w:val="00C34E13"/>
    <w:rsid w:val="00C3550C"/>
    <w:rsid w:val="00C36314"/>
    <w:rsid w:val="00C36BA0"/>
    <w:rsid w:val="00C40E05"/>
    <w:rsid w:val="00C41C96"/>
    <w:rsid w:val="00C41F9A"/>
    <w:rsid w:val="00C43567"/>
    <w:rsid w:val="00C4408D"/>
    <w:rsid w:val="00C45288"/>
    <w:rsid w:val="00C463E7"/>
    <w:rsid w:val="00C465B9"/>
    <w:rsid w:val="00C46E8B"/>
    <w:rsid w:val="00C51153"/>
    <w:rsid w:val="00C51158"/>
    <w:rsid w:val="00C52946"/>
    <w:rsid w:val="00C52B6B"/>
    <w:rsid w:val="00C5381A"/>
    <w:rsid w:val="00C57648"/>
    <w:rsid w:val="00C57719"/>
    <w:rsid w:val="00C57A03"/>
    <w:rsid w:val="00C57A0B"/>
    <w:rsid w:val="00C57B72"/>
    <w:rsid w:val="00C602BA"/>
    <w:rsid w:val="00C60386"/>
    <w:rsid w:val="00C6066C"/>
    <w:rsid w:val="00C60F69"/>
    <w:rsid w:val="00C61DCC"/>
    <w:rsid w:val="00C6372A"/>
    <w:rsid w:val="00C63756"/>
    <w:rsid w:val="00C639F9"/>
    <w:rsid w:val="00C64D5E"/>
    <w:rsid w:val="00C65107"/>
    <w:rsid w:val="00C678E8"/>
    <w:rsid w:val="00C71377"/>
    <w:rsid w:val="00C71411"/>
    <w:rsid w:val="00C71CB7"/>
    <w:rsid w:val="00C720D0"/>
    <w:rsid w:val="00C736AC"/>
    <w:rsid w:val="00C73980"/>
    <w:rsid w:val="00C73AA0"/>
    <w:rsid w:val="00C74C93"/>
    <w:rsid w:val="00C75FA3"/>
    <w:rsid w:val="00C769A9"/>
    <w:rsid w:val="00C770ED"/>
    <w:rsid w:val="00C77273"/>
    <w:rsid w:val="00C8087F"/>
    <w:rsid w:val="00C80995"/>
    <w:rsid w:val="00C80CC2"/>
    <w:rsid w:val="00C816B6"/>
    <w:rsid w:val="00C816E0"/>
    <w:rsid w:val="00C8226F"/>
    <w:rsid w:val="00C825F8"/>
    <w:rsid w:val="00C829BF"/>
    <w:rsid w:val="00C839E3"/>
    <w:rsid w:val="00C84C84"/>
    <w:rsid w:val="00C857F1"/>
    <w:rsid w:val="00C86057"/>
    <w:rsid w:val="00C86339"/>
    <w:rsid w:val="00C87098"/>
    <w:rsid w:val="00C8714A"/>
    <w:rsid w:val="00C8793F"/>
    <w:rsid w:val="00C90E7B"/>
    <w:rsid w:val="00C926E3"/>
    <w:rsid w:val="00C92C6B"/>
    <w:rsid w:val="00C930D5"/>
    <w:rsid w:val="00C94653"/>
    <w:rsid w:val="00C94A52"/>
    <w:rsid w:val="00C95FAD"/>
    <w:rsid w:val="00C96488"/>
    <w:rsid w:val="00C96D13"/>
    <w:rsid w:val="00C97854"/>
    <w:rsid w:val="00CA114E"/>
    <w:rsid w:val="00CA17A2"/>
    <w:rsid w:val="00CA1F00"/>
    <w:rsid w:val="00CA519A"/>
    <w:rsid w:val="00CA5858"/>
    <w:rsid w:val="00CA6082"/>
    <w:rsid w:val="00CA6270"/>
    <w:rsid w:val="00CA62D0"/>
    <w:rsid w:val="00CA715D"/>
    <w:rsid w:val="00CA733D"/>
    <w:rsid w:val="00CB0C15"/>
    <w:rsid w:val="00CB0C7A"/>
    <w:rsid w:val="00CB0FDA"/>
    <w:rsid w:val="00CB2A3C"/>
    <w:rsid w:val="00CB44E9"/>
    <w:rsid w:val="00CB492A"/>
    <w:rsid w:val="00CB5356"/>
    <w:rsid w:val="00CB571F"/>
    <w:rsid w:val="00CB59DF"/>
    <w:rsid w:val="00CB6677"/>
    <w:rsid w:val="00CB71B8"/>
    <w:rsid w:val="00CB722A"/>
    <w:rsid w:val="00CB75E4"/>
    <w:rsid w:val="00CC0EAE"/>
    <w:rsid w:val="00CC182F"/>
    <w:rsid w:val="00CC1C80"/>
    <w:rsid w:val="00CC1F02"/>
    <w:rsid w:val="00CC212C"/>
    <w:rsid w:val="00CC2C72"/>
    <w:rsid w:val="00CC32C4"/>
    <w:rsid w:val="00CC339A"/>
    <w:rsid w:val="00CC3C47"/>
    <w:rsid w:val="00CC4269"/>
    <w:rsid w:val="00CC4BF1"/>
    <w:rsid w:val="00CC589C"/>
    <w:rsid w:val="00CC689D"/>
    <w:rsid w:val="00CC76DF"/>
    <w:rsid w:val="00CC7F64"/>
    <w:rsid w:val="00CD0051"/>
    <w:rsid w:val="00CD12BB"/>
    <w:rsid w:val="00CD2684"/>
    <w:rsid w:val="00CD2E89"/>
    <w:rsid w:val="00CD302E"/>
    <w:rsid w:val="00CD3432"/>
    <w:rsid w:val="00CD3AE8"/>
    <w:rsid w:val="00CD5B8A"/>
    <w:rsid w:val="00CD5DBB"/>
    <w:rsid w:val="00CD6007"/>
    <w:rsid w:val="00CD60B8"/>
    <w:rsid w:val="00CD63AB"/>
    <w:rsid w:val="00CD65E9"/>
    <w:rsid w:val="00CD6706"/>
    <w:rsid w:val="00CD757F"/>
    <w:rsid w:val="00CE35B9"/>
    <w:rsid w:val="00CE37F2"/>
    <w:rsid w:val="00CE3A32"/>
    <w:rsid w:val="00CE4378"/>
    <w:rsid w:val="00CE4941"/>
    <w:rsid w:val="00CE5072"/>
    <w:rsid w:val="00CE5BBE"/>
    <w:rsid w:val="00CE5F43"/>
    <w:rsid w:val="00CE6018"/>
    <w:rsid w:val="00CE6955"/>
    <w:rsid w:val="00CE7354"/>
    <w:rsid w:val="00CF00AB"/>
    <w:rsid w:val="00CF21D0"/>
    <w:rsid w:val="00CF2FC2"/>
    <w:rsid w:val="00CF3D8B"/>
    <w:rsid w:val="00CF43A4"/>
    <w:rsid w:val="00CF4D4A"/>
    <w:rsid w:val="00CF529C"/>
    <w:rsid w:val="00CF55F8"/>
    <w:rsid w:val="00CF597B"/>
    <w:rsid w:val="00CF63EA"/>
    <w:rsid w:val="00CF64F5"/>
    <w:rsid w:val="00CF6B3E"/>
    <w:rsid w:val="00CF78EA"/>
    <w:rsid w:val="00D00B1C"/>
    <w:rsid w:val="00D00E48"/>
    <w:rsid w:val="00D018BB"/>
    <w:rsid w:val="00D02154"/>
    <w:rsid w:val="00D02F2B"/>
    <w:rsid w:val="00D03523"/>
    <w:rsid w:val="00D04AF2"/>
    <w:rsid w:val="00D0568A"/>
    <w:rsid w:val="00D05BF1"/>
    <w:rsid w:val="00D06396"/>
    <w:rsid w:val="00D07270"/>
    <w:rsid w:val="00D07CC4"/>
    <w:rsid w:val="00D1070B"/>
    <w:rsid w:val="00D10C22"/>
    <w:rsid w:val="00D10DF1"/>
    <w:rsid w:val="00D11B39"/>
    <w:rsid w:val="00D13CCF"/>
    <w:rsid w:val="00D1542B"/>
    <w:rsid w:val="00D17CFB"/>
    <w:rsid w:val="00D17D22"/>
    <w:rsid w:val="00D20999"/>
    <w:rsid w:val="00D22340"/>
    <w:rsid w:val="00D22BEB"/>
    <w:rsid w:val="00D236A7"/>
    <w:rsid w:val="00D238B6"/>
    <w:rsid w:val="00D23AB2"/>
    <w:rsid w:val="00D23ADB"/>
    <w:rsid w:val="00D23BB8"/>
    <w:rsid w:val="00D23C54"/>
    <w:rsid w:val="00D24384"/>
    <w:rsid w:val="00D24412"/>
    <w:rsid w:val="00D269EC"/>
    <w:rsid w:val="00D26C09"/>
    <w:rsid w:val="00D27489"/>
    <w:rsid w:val="00D27DE4"/>
    <w:rsid w:val="00D307B0"/>
    <w:rsid w:val="00D3231D"/>
    <w:rsid w:val="00D3303B"/>
    <w:rsid w:val="00D333A0"/>
    <w:rsid w:val="00D33665"/>
    <w:rsid w:val="00D33E99"/>
    <w:rsid w:val="00D3539A"/>
    <w:rsid w:val="00D35E2B"/>
    <w:rsid w:val="00D36892"/>
    <w:rsid w:val="00D36B06"/>
    <w:rsid w:val="00D37354"/>
    <w:rsid w:val="00D37B72"/>
    <w:rsid w:val="00D40B9A"/>
    <w:rsid w:val="00D40C11"/>
    <w:rsid w:val="00D4127B"/>
    <w:rsid w:val="00D416E3"/>
    <w:rsid w:val="00D4245B"/>
    <w:rsid w:val="00D435B1"/>
    <w:rsid w:val="00D43726"/>
    <w:rsid w:val="00D43FD6"/>
    <w:rsid w:val="00D4447D"/>
    <w:rsid w:val="00D44565"/>
    <w:rsid w:val="00D44F82"/>
    <w:rsid w:val="00D45E09"/>
    <w:rsid w:val="00D45E58"/>
    <w:rsid w:val="00D47599"/>
    <w:rsid w:val="00D51887"/>
    <w:rsid w:val="00D52F86"/>
    <w:rsid w:val="00D533A2"/>
    <w:rsid w:val="00D53EFB"/>
    <w:rsid w:val="00D53EFD"/>
    <w:rsid w:val="00D5487C"/>
    <w:rsid w:val="00D54F91"/>
    <w:rsid w:val="00D5583A"/>
    <w:rsid w:val="00D569ED"/>
    <w:rsid w:val="00D569F7"/>
    <w:rsid w:val="00D56ADB"/>
    <w:rsid w:val="00D60663"/>
    <w:rsid w:val="00D627A8"/>
    <w:rsid w:val="00D62DE6"/>
    <w:rsid w:val="00D62E4F"/>
    <w:rsid w:val="00D63204"/>
    <w:rsid w:val="00D63571"/>
    <w:rsid w:val="00D635DA"/>
    <w:rsid w:val="00D6456F"/>
    <w:rsid w:val="00D6488F"/>
    <w:rsid w:val="00D648C8"/>
    <w:rsid w:val="00D65961"/>
    <w:rsid w:val="00D65A7E"/>
    <w:rsid w:val="00D65A80"/>
    <w:rsid w:val="00D65A95"/>
    <w:rsid w:val="00D65C9F"/>
    <w:rsid w:val="00D669C7"/>
    <w:rsid w:val="00D70620"/>
    <w:rsid w:val="00D736D4"/>
    <w:rsid w:val="00D73ECB"/>
    <w:rsid w:val="00D7409D"/>
    <w:rsid w:val="00D766E3"/>
    <w:rsid w:val="00D777EF"/>
    <w:rsid w:val="00D77E20"/>
    <w:rsid w:val="00D77FC7"/>
    <w:rsid w:val="00D800DA"/>
    <w:rsid w:val="00D806FC"/>
    <w:rsid w:val="00D807C1"/>
    <w:rsid w:val="00D808E5"/>
    <w:rsid w:val="00D80A98"/>
    <w:rsid w:val="00D813D6"/>
    <w:rsid w:val="00D82078"/>
    <w:rsid w:val="00D828EB"/>
    <w:rsid w:val="00D83E48"/>
    <w:rsid w:val="00D84771"/>
    <w:rsid w:val="00D87F18"/>
    <w:rsid w:val="00D9031C"/>
    <w:rsid w:val="00D919D8"/>
    <w:rsid w:val="00D924B9"/>
    <w:rsid w:val="00D924C2"/>
    <w:rsid w:val="00D9270A"/>
    <w:rsid w:val="00D937F9"/>
    <w:rsid w:val="00D93CE7"/>
    <w:rsid w:val="00D94C28"/>
    <w:rsid w:val="00D95D35"/>
    <w:rsid w:val="00D97B85"/>
    <w:rsid w:val="00DA11BE"/>
    <w:rsid w:val="00DA1CA5"/>
    <w:rsid w:val="00DA295D"/>
    <w:rsid w:val="00DA2DFA"/>
    <w:rsid w:val="00DA3F92"/>
    <w:rsid w:val="00DA3FDD"/>
    <w:rsid w:val="00DA4D08"/>
    <w:rsid w:val="00DA5325"/>
    <w:rsid w:val="00DA537E"/>
    <w:rsid w:val="00DA5E5B"/>
    <w:rsid w:val="00DA6E90"/>
    <w:rsid w:val="00DA6F76"/>
    <w:rsid w:val="00DA704A"/>
    <w:rsid w:val="00DA7072"/>
    <w:rsid w:val="00DA7C0C"/>
    <w:rsid w:val="00DA7E18"/>
    <w:rsid w:val="00DB02DA"/>
    <w:rsid w:val="00DB065F"/>
    <w:rsid w:val="00DB0BB2"/>
    <w:rsid w:val="00DB0C80"/>
    <w:rsid w:val="00DB17EE"/>
    <w:rsid w:val="00DB21F7"/>
    <w:rsid w:val="00DB3029"/>
    <w:rsid w:val="00DB33A0"/>
    <w:rsid w:val="00DB3961"/>
    <w:rsid w:val="00DB3C96"/>
    <w:rsid w:val="00DB3E3B"/>
    <w:rsid w:val="00DB4792"/>
    <w:rsid w:val="00DB4931"/>
    <w:rsid w:val="00DB5165"/>
    <w:rsid w:val="00DB658A"/>
    <w:rsid w:val="00DB6C91"/>
    <w:rsid w:val="00DB6C98"/>
    <w:rsid w:val="00DB7134"/>
    <w:rsid w:val="00DB7148"/>
    <w:rsid w:val="00DB73AB"/>
    <w:rsid w:val="00DB7A4C"/>
    <w:rsid w:val="00DC006C"/>
    <w:rsid w:val="00DC02E0"/>
    <w:rsid w:val="00DC0B3B"/>
    <w:rsid w:val="00DC2ED4"/>
    <w:rsid w:val="00DC4566"/>
    <w:rsid w:val="00DC4866"/>
    <w:rsid w:val="00DC4EB7"/>
    <w:rsid w:val="00DC70DD"/>
    <w:rsid w:val="00DC7B06"/>
    <w:rsid w:val="00DD081F"/>
    <w:rsid w:val="00DD088C"/>
    <w:rsid w:val="00DD2A12"/>
    <w:rsid w:val="00DD30C8"/>
    <w:rsid w:val="00DD394B"/>
    <w:rsid w:val="00DD3FB5"/>
    <w:rsid w:val="00DD587A"/>
    <w:rsid w:val="00DD5D5D"/>
    <w:rsid w:val="00DD65E8"/>
    <w:rsid w:val="00DD711A"/>
    <w:rsid w:val="00DD7F9A"/>
    <w:rsid w:val="00DE00F1"/>
    <w:rsid w:val="00DE0BD5"/>
    <w:rsid w:val="00DE1EC9"/>
    <w:rsid w:val="00DE25B8"/>
    <w:rsid w:val="00DE25DB"/>
    <w:rsid w:val="00DE2CD0"/>
    <w:rsid w:val="00DE4104"/>
    <w:rsid w:val="00DE462B"/>
    <w:rsid w:val="00DE48D0"/>
    <w:rsid w:val="00DE4D29"/>
    <w:rsid w:val="00DE603C"/>
    <w:rsid w:val="00DE647F"/>
    <w:rsid w:val="00DE6666"/>
    <w:rsid w:val="00DE67D6"/>
    <w:rsid w:val="00DE6873"/>
    <w:rsid w:val="00DE70CC"/>
    <w:rsid w:val="00DF1C0D"/>
    <w:rsid w:val="00DF2B4B"/>
    <w:rsid w:val="00DF2B5A"/>
    <w:rsid w:val="00DF3052"/>
    <w:rsid w:val="00DF312E"/>
    <w:rsid w:val="00DF3275"/>
    <w:rsid w:val="00DF44C9"/>
    <w:rsid w:val="00DF4ADC"/>
    <w:rsid w:val="00DF5580"/>
    <w:rsid w:val="00DF5B92"/>
    <w:rsid w:val="00DF6171"/>
    <w:rsid w:val="00E00E48"/>
    <w:rsid w:val="00E01B14"/>
    <w:rsid w:val="00E0289E"/>
    <w:rsid w:val="00E05609"/>
    <w:rsid w:val="00E056E2"/>
    <w:rsid w:val="00E05E45"/>
    <w:rsid w:val="00E061B4"/>
    <w:rsid w:val="00E06445"/>
    <w:rsid w:val="00E064C4"/>
    <w:rsid w:val="00E06F4E"/>
    <w:rsid w:val="00E079A7"/>
    <w:rsid w:val="00E07FAA"/>
    <w:rsid w:val="00E104FF"/>
    <w:rsid w:val="00E105C6"/>
    <w:rsid w:val="00E1145B"/>
    <w:rsid w:val="00E116AC"/>
    <w:rsid w:val="00E13218"/>
    <w:rsid w:val="00E13CD6"/>
    <w:rsid w:val="00E14D94"/>
    <w:rsid w:val="00E153D1"/>
    <w:rsid w:val="00E173D6"/>
    <w:rsid w:val="00E174C8"/>
    <w:rsid w:val="00E17A48"/>
    <w:rsid w:val="00E20B25"/>
    <w:rsid w:val="00E20F7E"/>
    <w:rsid w:val="00E21BAF"/>
    <w:rsid w:val="00E22831"/>
    <w:rsid w:val="00E22D32"/>
    <w:rsid w:val="00E2382E"/>
    <w:rsid w:val="00E23E32"/>
    <w:rsid w:val="00E23F32"/>
    <w:rsid w:val="00E25F37"/>
    <w:rsid w:val="00E26546"/>
    <w:rsid w:val="00E26745"/>
    <w:rsid w:val="00E27057"/>
    <w:rsid w:val="00E314B2"/>
    <w:rsid w:val="00E330A3"/>
    <w:rsid w:val="00E338D2"/>
    <w:rsid w:val="00E33CD9"/>
    <w:rsid w:val="00E34868"/>
    <w:rsid w:val="00E3502C"/>
    <w:rsid w:val="00E36980"/>
    <w:rsid w:val="00E36AF2"/>
    <w:rsid w:val="00E404AA"/>
    <w:rsid w:val="00E406F4"/>
    <w:rsid w:val="00E40BE8"/>
    <w:rsid w:val="00E42B00"/>
    <w:rsid w:val="00E42DAC"/>
    <w:rsid w:val="00E43793"/>
    <w:rsid w:val="00E43C60"/>
    <w:rsid w:val="00E452B0"/>
    <w:rsid w:val="00E46243"/>
    <w:rsid w:val="00E46332"/>
    <w:rsid w:val="00E46D8E"/>
    <w:rsid w:val="00E471C4"/>
    <w:rsid w:val="00E47B91"/>
    <w:rsid w:val="00E47BC6"/>
    <w:rsid w:val="00E502C5"/>
    <w:rsid w:val="00E52BB7"/>
    <w:rsid w:val="00E53FEA"/>
    <w:rsid w:val="00E546E7"/>
    <w:rsid w:val="00E5495B"/>
    <w:rsid w:val="00E55E82"/>
    <w:rsid w:val="00E561D8"/>
    <w:rsid w:val="00E5659B"/>
    <w:rsid w:val="00E57548"/>
    <w:rsid w:val="00E577EC"/>
    <w:rsid w:val="00E57AB1"/>
    <w:rsid w:val="00E60BD9"/>
    <w:rsid w:val="00E61D6E"/>
    <w:rsid w:val="00E63A90"/>
    <w:rsid w:val="00E63FC9"/>
    <w:rsid w:val="00E6406F"/>
    <w:rsid w:val="00E64316"/>
    <w:rsid w:val="00E6433E"/>
    <w:rsid w:val="00E65A2A"/>
    <w:rsid w:val="00E65C12"/>
    <w:rsid w:val="00E65FFF"/>
    <w:rsid w:val="00E67008"/>
    <w:rsid w:val="00E67049"/>
    <w:rsid w:val="00E675F7"/>
    <w:rsid w:val="00E70FA9"/>
    <w:rsid w:val="00E71996"/>
    <w:rsid w:val="00E71CC2"/>
    <w:rsid w:val="00E71F01"/>
    <w:rsid w:val="00E733FA"/>
    <w:rsid w:val="00E737EA"/>
    <w:rsid w:val="00E7463B"/>
    <w:rsid w:val="00E74C69"/>
    <w:rsid w:val="00E74CB6"/>
    <w:rsid w:val="00E750B4"/>
    <w:rsid w:val="00E751FA"/>
    <w:rsid w:val="00E762FD"/>
    <w:rsid w:val="00E769D2"/>
    <w:rsid w:val="00E7700A"/>
    <w:rsid w:val="00E77A95"/>
    <w:rsid w:val="00E77A96"/>
    <w:rsid w:val="00E808E8"/>
    <w:rsid w:val="00E81B34"/>
    <w:rsid w:val="00E82082"/>
    <w:rsid w:val="00E8351F"/>
    <w:rsid w:val="00E839B2"/>
    <w:rsid w:val="00E83DA9"/>
    <w:rsid w:val="00E846E9"/>
    <w:rsid w:val="00E848F8"/>
    <w:rsid w:val="00E84FB4"/>
    <w:rsid w:val="00E8518B"/>
    <w:rsid w:val="00E859DB"/>
    <w:rsid w:val="00E86216"/>
    <w:rsid w:val="00E86EE5"/>
    <w:rsid w:val="00E90CD8"/>
    <w:rsid w:val="00E9102D"/>
    <w:rsid w:val="00E917A7"/>
    <w:rsid w:val="00E91C96"/>
    <w:rsid w:val="00E93124"/>
    <w:rsid w:val="00E933B4"/>
    <w:rsid w:val="00E935E3"/>
    <w:rsid w:val="00E95800"/>
    <w:rsid w:val="00E9622A"/>
    <w:rsid w:val="00E9650B"/>
    <w:rsid w:val="00E96FE4"/>
    <w:rsid w:val="00E97C59"/>
    <w:rsid w:val="00EA08A1"/>
    <w:rsid w:val="00EA0946"/>
    <w:rsid w:val="00EA0EDF"/>
    <w:rsid w:val="00EA246D"/>
    <w:rsid w:val="00EA266C"/>
    <w:rsid w:val="00EA3F3C"/>
    <w:rsid w:val="00EA4AE1"/>
    <w:rsid w:val="00EA5DA9"/>
    <w:rsid w:val="00EA6830"/>
    <w:rsid w:val="00EA6FD9"/>
    <w:rsid w:val="00EA74F5"/>
    <w:rsid w:val="00EB1742"/>
    <w:rsid w:val="00EB1E5E"/>
    <w:rsid w:val="00EB1EFF"/>
    <w:rsid w:val="00EB20A8"/>
    <w:rsid w:val="00EB39F7"/>
    <w:rsid w:val="00EB3C96"/>
    <w:rsid w:val="00EB4301"/>
    <w:rsid w:val="00EB56B9"/>
    <w:rsid w:val="00EB5EB3"/>
    <w:rsid w:val="00EB6890"/>
    <w:rsid w:val="00EB68F2"/>
    <w:rsid w:val="00EB6E17"/>
    <w:rsid w:val="00EB6E86"/>
    <w:rsid w:val="00EB6F5C"/>
    <w:rsid w:val="00EB742F"/>
    <w:rsid w:val="00EC003C"/>
    <w:rsid w:val="00EC080F"/>
    <w:rsid w:val="00EC0C08"/>
    <w:rsid w:val="00EC1F1D"/>
    <w:rsid w:val="00EC3A6F"/>
    <w:rsid w:val="00EC3C56"/>
    <w:rsid w:val="00EC42AF"/>
    <w:rsid w:val="00EC4AEB"/>
    <w:rsid w:val="00EC51E8"/>
    <w:rsid w:val="00EC628E"/>
    <w:rsid w:val="00EC632B"/>
    <w:rsid w:val="00EC6345"/>
    <w:rsid w:val="00EC69B8"/>
    <w:rsid w:val="00EC75CD"/>
    <w:rsid w:val="00EC7756"/>
    <w:rsid w:val="00ED04CB"/>
    <w:rsid w:val="00ED05EF"/>
    <w:rsid w:val="00ED0836"/>
    <w:rsid w:val="00ED11D8"/>
    <w:rsid w:val="00ED134A"/>
    <w:rsid w:val="00ED1509"/>
    <w:rsid w:val="00ED1B42"/>
    <w:rsid w:val="00ED2093"/>
    <w:rsid w:val="00ED381F"/>
    <w:rsid w:val="00ED3894"/>
    <w:rsid w:val="00ED3FC1"/>
    <w:rsid w:val="00ED47CB"/>
    <w:rsid w:val="00ED49A4"/>
    <w:rsid w:val="00ED4E88"/>
    <w:rsid w:val="00ED5320"/>
    <w:rsid w:val="00ED5A2C"/>
    <w:rsid w:val="00ED7009"/>
    <w:rsid w:val="00ED70E1"/>
    <w:rsid w:val="00EE037C"/>
    <w:rsid w:val="00EE0B9C"/>
    <w:rsid w:val="00EE0DF2"/>
    <w:rsid w:val="00EE174B"/>
    <w:rsid w:val="00EE32A1"/>
    <w:rsid w:val="00EE37FB"/>
    <w:rsid w:val="00EE3DEE"/>
    <w:rsid w:val="00EE5225"/>
    <w:rsid w:val="00EE58F5"/>
    <w:rsid w:val="00EE62A8"/>
    <w:rsid w:val="00EE666F"/>
    <w:rsid w:val="00EE68F3"/>
    <w:rsid w:val="00EE6ADD"/>
    <w:rsid w:val="00EE6C50"/>
    <w:rsid w:val="00EE6F1F"/>
    <w:rsid w:val="00EE73E8"/>
    <w:rsid w:val="00EF1467"/>
    <w:rsid w:val="00EF2D05"/>
    <w:rsid w:val="00EF3611"/>
    <w:rsid w:val="00EF3E50"/>
    <w:rsid w:val="00EF4641"/>
    <w:rsid w:val="00EF6D1C"/>
    <w:rsid w:val="00F00B15"/>
    <w:rsid w:val="00F019BA"/>
    <w:rsid w:val="00F01A64"/>
    <w:rsid w:val="00F02B68"/>
    <w:rsid w:val="00F02E05"/>
    <w:rsid w:val="00F0311A"/>
    <w:rsid w:val="00F03180"/>
    <w:rsid w:val="00F0352A"/>
    <w:rsid w:val="00F04A9F"/>
    <w:rsid w:val="00F05219"/>
    <w:rsid w:val="00F0712B"/>
    <w:rsid w:val="00F0718B"/>
    <w:rsid w:val="00F07479"/>
    <w:rsid w:val="00F07DF2"/>
    <w:rsid w:val="00F108B0"/>
    <w:rsid w:val="00F1275D"/>
    <w:rsid w:val="00F12D08"/>
    <w:rsid w:val="00F12F6E"/>
    <w:rsid w:val="00F12FA6"/>
    <w:rsid w:val="00F12FBE"/>
    <w:rsid w:val="00F14575"/>
    <w:rsid w:val="00F14CA0"/>
    <w:rsid w:val="00F14DEE"/>
    <w:rsid w:val="00F15061"/>
    <w:rsid w:val="00F157EC"/>
    <w:rsid w:val="00F1603C"/>
    <w:rsid w:val="00F16057"/>
    <w:rsid w:val="00F2085D"/>
    <w:rsid w:val="00F20BA8"/>
    <w:rsid w:val="00F21814"/>
    <w:rsid w:val="00F22048"/>
    <w:rsid w:val="00F23686"/>
    <w:rsid w:val="00F23F65"/>
    <w:rsid w:val="00F244C9"/>
    <w:rsid w:val="00F265C4"/>
    <w:rsid w:val="00F275D0"/>
    <w:rsid w:val="00F2762C"/>
    <w:rsid w:val="00F303D8"/>
    <w:rsid w:val="00F30963"/>
    <w:rsid w:val="00F318F6"/>
    <w:rsid w:val="00F3207E"/>
    <w:rsid w:val="00F3226D"/>
    <w:rsid w:val="00F3230E"/>
    <w:rsid w:val="00F3236B"/>
    <w:rsid w:val="00F32FD5"/>
    <w:rsid w:val="00F33946"/>
    <w:rsid w:val="00F3400E"/>
    <w:rsid w:val="00F3570B"/>
    <w:rsid w:val="00F35FD2"/>
    <w:rsid w:val="00F37ADE"/>
    <w:rsid w:val="00F37CEA"/>
    <w:rsid w:val="00F40511"/>
    <w:rsid w:val="00F40BA2"/>
    <w:rsid w:val="00F4211D"/>
    <w:rsid w:val="00F431C2"/>
    <w:rsid w:val="00F434CC"/>
    <w:rsid w:val="00F43C37"/>
    <w:rsid w:val="00F44084"/>
    <w:rsid w:val="00F45412"/>
    <w:rsid w:val="00F4684B"/>
    <w:rsid w:val="00F51326"/>
    <w:rsid w:val="00F51DE2"/>
    <w:rsid w:val="00F52A0F"/>
    <w:rsid w:val="00F5315C"/>
    <w:rsid w:val="00F54276"/>
    <w:rsid w:val="00F5579A"/>
    <w:rsid w:val="00F5580F"/>
    <w:rsid w:val="00F5588C"/>
    <w:rsid w:val="00F55CE2"/>
    <w:rsid w:val="00F5616D"/>
    <w:rsid w:val="00F561FD"/>
    <w:rsid w:val="00F563A7"/>
    <w:rsid w:val="00F56F60"/>
    <w:rsid w:val="00F57100"/>
    <w:rsid w:val="00F57D67"/>
    <w:rsid w:val="00F6011B"/>
    <w:rsid w:val="00F602D6"/>
    <w:rsid w:val="00F60938"/>
    <w:rsid w:val="00F63334"/>
    <w:rsid w:val="00F637DE"/>
    <w:rsid w:val="00F659DA"/>
    <w:rsid w:val="00F65B69"/>
    <w:rsid w:val="00F65D58"/>
    <w:rsid w:val="00F65E68"/>
    <w:rsid w:val="00F6610C"/>
    <w:rsid w:val="00F669B1"/>
    <w:rsid w:val="00F670F7"/>
    <w:rsid w:val="00F717FE"/>
    <w:rsid w:val="00F72AAD"/>
    <w:rsid w:val="00F72E7D"/>
    <w:rsid w:val="00F73471"/>
    <w:rsid w:val="00F736C1"/>
    <w:rsid w:val="00F7453B"/>
    <w:rsid w:val="00F74DF9"/>
    <w:rsid w:val="00F768BF"/>
    <w:rsid w:val="00F76DB0"/>
    <w:rsid w:val="00F76DBB"/>
    <w:rsid w:val="00F76EFA"/>
    <w:rsid w:val="00F77B58"/>
    <w:rsid w:val="00F80288"/>
    <w:rsid w:val="00F80380"/>
    <w:rsid w:val="00F803FE"/>
    <w:rsid w:val="00F805EC"/>
    <w:rsid w:val="00F80647"/>
    <w:rsid w:val="00F809A3"/>
    <w:rsid w:val="00F81C37"/>
    <w:rsid w:val="00F8207F"/>
    <w:rsid w:val="00F83178"/>
    <w:rsid w:val="00F83E1C"/>
    <w:rsid w:val="00F840E6"/>
    <w:rsid w:val="00F8471B"/>
    <w:rsid w:val="00F8481D"/>
    <w:rsid w:val="00F849C0"/>
    <w:rsid w:val="00F85E26"/>
    <w:rsid w:val="00F86735"/>
    <w:rsid w:val="00F8773E"/>
    <w:rsid w:val="00F90BD2"/>
    <w:rsid w:val="00F929AB"/>
    <w:rsid w:val="00F92D13"/>
    <w:rsid w:val="00F930C0"/>
    <w:rsid w:val="00F943ED"/>
    <w:rsid w:val="00FA0062"/>
    <w:rsid w:val="00FA045C"/>
    <w:rsid w:val="00FA1987"/>
    <w:rsid w:val="00FA1A56"/>
    <w:rsid w:val="00FA26E9"/>
    <w:rsid w:val="00FA4257"/>
    <w:rsid w:val="00FA4A43"/>
    <w:rsid w:val="00FA4EA5"/>
    <w:rsid w:val="00FA4EE5"/>
    <w:rsid w:val="00FA609A"/>
    <w:rsid w:val="00FA64C7"/>
    <w:rsid w:val="00FA6CEB"/>
    <w:rsid w:val="00FA6D99"/>
    <w:rsid w:val="00FA7D8C"/>
    <w:rsid w:val="00FB0557"/>
    <w:rsid w:val="00FB059C"/>
    <w:rsid w:val="00FB07A9"/>
    <w:rsid w:val="00FB156C"/>
    <w:rsid w:val="00FB1937"/>
    <w:rsid w:val="00FB1AC6"/>
    <w:rsid w:val="00FB2652"/>
    <w:rsid w:val="00FB4826"/>
    <w:rsid w:val="00FB4B71"/>
    <w:rsid w:val="00FB6C77"/>
    <w:rsid w:val="00FB73A7"/>
    <w:rsid w:val="00FC0185"/>
    <w:rsid w:val="00FC0C4D"/>
    <w:rsid w:val="00FC2682"/>
    <w:rsid w:val="00FC2931"/>
    <w:rsid w:val="00FC46F3"/>
    <w:rsid w:val="00FC4C23"/>
    <w:rsid w:val="00FC4ECA"/>
    <w:rsid w:val="00FC520C"/>
    <w:rsid w:val="00FC608D"/>
    <w:rsid w:val="00FC6267"/>
    <w:rsid w:val="00FD04B0"/>
    <w:rsid w:val="00FD15AE"/>
    <w:rsid w:val="00FD1BBD"/>
    <w:rsid w:val="00FD2764"/>
    <w:rsid w:val="00FD36C3"/>
    <w:rsid w:val="00FD3D33"/>
    <w:rsid w:val="00FD6ED6"/>
    <w:rsid w:val="00FD7417"/>
    <w:rsid w:val="00FD77D3"/>
    <w:rsid w:val="00FE02B9"/>
    <w:rsid w:val="00FE10A3"/>
    <w:rsid w:val="00FE2ACA"/>
    <w:rsid w:val="00FE34FC"/>
    <w:rsid w:val="00FE36E8"/>
    <w:rsid w:val="00FE395B"/>
    <w:rsid w:val="00FE494E"/>
    <w:rsid w:val="00FE4D0A"/>
    <w:rsid w:val="00FE4EDC"/>
    <w:rsid w:val="00FE5140"/>
    <w:rsid w:val="00FE5463"/>
    <w:rsid w:val="00FE5B82"/>
    <w:rsid w:val="00FE7A9A"/>
    <w:rsid w:val="00FF0794"/>
    <w:rsid w:val="00FF11BC"/>
    <w:rsid w:val="00FF1F2A"/>
    <w:rsid w:val="00FF2E85"/>
    <w:rsid w:val="00FF4B17"/>
    <w:rsid w:val="00FF4F2F"/>
    <w:rsid w:val="00FF62E9"/>
    <w:rsid w:val="00FF6800"/>
    <w:rsid w:val="00FF6AE3"/>
    <w:rsid w:val="00FF6EE7"/>
    <w:rsid w:val="00FF71AC"/>
    <w:rsid w:val="00FF7485"/>
    <w:rsid w:val="00FF7A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45"/>
    <o:shapelayout v:ext="edit">
      <o:idmap v:ext="edit" data="1"/>
    </o:shapelayout>
  </w:shapeDefaults>
  <w:decimalSymbol w:val="."/>
  <w:listSeparator w:val=","/>
  <w14:docId w14:val="7D005537"/>
  <w15:docId w15:val="{41A5311B-DF74-4964-81B7-79FF5B103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59B7"/>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259B7"/>
    <w:pPr>
      <w:tabs>
        <w:tab w:val="center" w:pos="4153"/>
        <w:tab w:val="right" w:pos="8306"/>
      </w:tabs>
      <w:jc w:val="both"/>
    </w:pPr>
    <w:rPr>
      <w:rFonts w:ascii="Bookman Old Style" w:hAnsi="Bookman Old Style"/>
      <w:sz w:val="22"/>
      <w:szCs w:val="20"/>
    </w:rPr>
  </w:style>
  <w:style w:type="character" w:customStyle="1" w:styleId="FooterChar">
    <w:name w:val="Footer Char"/>
    <w:link w:val="Footer"/>
    <w:rsid w:val="009259B7"/>
    <w:rPr>
      <w:rFonts w:ascii="Bookman Old Style" w:hAnsi="Bookman Old Style"/>
      <w:sz w:val="22"/>
      <w:lang w:val="en-US" w:eastAsia="en-US" w:bidi="ar-SA"/>
    </w:rPr>
  </w:style>
  <w:style w:type="paragraph" w:styleId="Header">
    <w:name w:val="header"/>
    <w:basedOn w:val="Normal"/>
    <w:link w:val="HeaderChar"/>
    <w:rsid w:val="009259B7"/>
    <w:pPr>
      <w:tabs>
        <w:tab w:val="center" w:pos="4320"/>
        <w:tab w:val="right" w:pos="8640"/>
      </w:tabs>
    </w:pPr>
  </w:style>
  <w:style w:type="character" w:styleId="PageNumber">
    <w:name w:val="page number"/>
    <w:basedOn w:val="DefaultParagraphFont"/>
    <w:rsid w:val="009259B7"/>
  </w:style>
  <w:style w:type="character" w:styleId="Hyperlink">
    <w:name w:val="Hyperlink"/>
    <w:rsid w:val="009259B7"/>
    <w:rPr>
      <w:color w:val="0000FF"/>
      <w:u w:val="single"/>
    </w:rPr>
  </w:style>
  <w:style w:type="paragraph" w:styleId="BodyTextIndent">
    <w:name w:val="Body Text Indent"/>
    <w:basedOn w:val="Normal"/>
    <w:rsid w:val="009259B7"/>
    <w:pPr>
      <w:ind w:left="720" w:hanging="720"/>
      <w:jc w:val="both"/>
    </w:pPr>
    <w:rPr>
      <w:szCs w:val="20"/>
      <w:lang w:val="en-AU"/>
    </w:rPr>
  </w:style>
  <w:style w:type="paragraph" w:customStyle="1" w:styleId="1stpara">
    <w:name w:val="1st para"/>
    <w:basedOn w:val="Normal"/>
    <w:rsid w:val="009259B7"/>
    <w:pPr>
      <w:spacing w:before="240"/>
      <w:jc w:val="both"/>
    </w:pPr>
    <w:rPr>
      <w:szCs w:val="20"/>
      <w:lang w:val="en-AU"/>
    </w:rPr>
  </w:style>
  <w:style w:type="paragraph" w:styleId="BodyText">
    <w:name w:val="Body Text"/>
    <w:basedOn w:val="Normal"/>
    <w:rsid w:val="009259B7"/>
    <w:pPr>
      <w:spacing w:after="120"/>
      <w:jc w:val="both"/>
    </w:pPr>
    <w:rPr>
      <w:szCs w:val="20"/>
      <w:lang w:val="en-AU"/>
    </w:rPr>
  </w:style>
  <w:style w:type="paragraph" w:styleId="BodyTextIndent3">
    <w:name w:val="Body Text Indent 3"/>
    <w:basedOn w:val="Normal"/>
    <w:rsid w:val="009259B7"/>
    <w:pPr>
      <w:spacing w:after="120"/>
      <w:ind w:left="283"/>
    </w:pPr>
    <w:rPr>
      <w:rFonts w:ascii="Bookman Old Style" w:hAnsi="Bookman Old Style"/>
      <w:sz w:val="16"/>
      <w:szCs w:val="16"/>
      <w:lang w:val="en-AU"/>
    </w:rPr>
  </w:style>
  <w:style w:type="paragraph" w:styleId="BodyTextIndent2">
    <w:name w:val="Body Text Indent 2"/>
    <w:basedOn w:val="Normal"/>
    <w:rsid w:val="009259B7"/>
    <w:pPr>
      <w:spacing w:after="120" w:line="480" w:lineRule="auto"/>
      <w:ind w:left="283"/>
      <w:jc w:val="both"/>
    </w:pPr>
    <w:rPr>
      <w:szCs w:val="20"/>
      <w:lang w:val="en-AU"/>
    </w:rPr>
  </w:style>
  <w:style w:type="character" w:customStyle="1" w:styleId="formelementlabel1">
    <w:name w:val="formelementlabel1"/>
    <w:rsid w:val="009259B7"/>
    <w:rPr>
      <w:sz w:val="18"/>
      <w:szCs w:val="18"/>
    </w:rPr>
  </w:style>
  <w:style w:type="character" w:styleId="CommentReference">
    <w:name w:val="annotation reference"/>
    <w:semiHidden/>
    <w:rsid w:val="00186A4F"/>
    <w:rPr>
      <w:sz w:val="16"/>
      <w:szCs w:val="16"/>
    </w:rPr>
  </w:style>
  <w:style w:type="paragraph" w:styleId="CommentText">
    <w:name w:val="annotation text"/>
    <w:basedOn w:val="Normal"/>
    <w:link w:val="CommentTextChar"/>
    <w:semiHidden/>
    <w:rsid w:val="00186A4F"/>
    <w:rPr>
      <w:sz w:val="20"/>
      <w:szCs w:val="20"/>
    </w:rPr>
  </w:style>
  <w:style w:type="paragraph" w:styleId="CommentSubject">
    <w:name w:val="annotation subject"/>
    <w:basedOn w:val="CommentText"/>
    <w:next w:val="CommentText"/>
    <w:semiHidden/>
    <w:rsid w:val="00186A4F"/>
    <w:rPr>
      <w:b/>
      <w:bCs/>
    </w:rPr>
  </w:style>
  <w:style w:type="paragraph" w:styleId="BalloonText">
    <w:name w:val="Balloon Text"/>
    <w:basedOn w:val="Normal"/>
    <w:semiHidden/>
    <w:rsid w:val="00186A4F"/>
    <w:rPr>
      <w:rFonts w:ascii="Tahoma" w:hAnsi="Tahoma" w:cs="Tahoma"/>
      <w:sz w:val="16"/>
      <w:szCs w:val="16"/>
    </w:rPr>
  </w:style>
  <w:style w:type="table" w:styleId="TableGrid">
    <w:name w:val="Table Grid"/>
    <w:basedOn w:val="TableNormal"/>
    <w:rsid w:val="00A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F6C"/>
    <w:pPr>
      <w:ind w:left="720"/>
    </w:pPr>
  </w:style>
  <w:style w:type="character" w:customStyle="1" w:styleId="CommentTextChar">
    <w:name w:val="Comment Text Char"/>
    <w:basedOn w:val="DefaultParagraphFont"/>
    <w:link w:val="CommentText"/>
    <w:semiHidden/>
    <w:rsid w:val="00C31728"/>
    <w:rPr>
      <w:rFonts w:ascii="Arial" w:hAnsi="Arial"/>
      <w:lang w:val="en-US" w:eastAsia="en-US"/>
    </w:rPr>
  </w:style>
  <w:style w:type="character" w:customStyle="1" w:styleId="HeaderChar">
    <w:name w:val="Header Char"/>
    <w:basedOn w:val="DefaultParagraphFont"/>
    <w:link w:val="Header"/>
    <w:rsid w:val="00C31728"/>
    <w:rPr>
      <w:rFonts w:ascii="Arial" w:hAnsi="Arial"/>
      <w:sz w:val="24"/>
      <w:szCs w:val="24"/>
      <w:lang w:val="en-US" w:eastAsia="en-US"/>
    </w:rPr>
  </w:style>
  <w:style w:type="paragraph" w:customStyle="1" w:styleId="Default">
    <w:name w:val="Default"/>
    <w:rsid w:val="00C31728"/>
    <w:pPr>
      <w:autoSpaceDE w:val="0"/>
      <w:autoSpaceDN w:val="0"/>
      <w:adjustRightInd w:val="0"/>
    </w:pPr>
    <w:rPr>
      <w:rFonts w:ascii="Arial" w:hAnsi="Arial" w:cs="Arial"/>
      <w:color w:val="000000"/>
      <w:sz w:val="24"/>
      <w:szCs w:val="24"/>
    </w:rPr>
  </w:style>
  <w:style w:type="character" w:customStyle="1" w:styleId="workareaheaderid">
    <w:name w:val="workarea_header_id"/>
    <w:basedOn w:val="DefaultParagraphFont"/>
    <w:rsid w:val="00623ABF"/>
  </w:style>
  <w:style w:type="paragraph" w:styleId="Caption">
    <w:name w:val="caption"/>
    <w:basedOn w:val="Normal"/>
    <w:next w:val="Normal"/>
    <w:uiPriority w:val="35"/>
    <w:unhideWhenUsed/>
    <w:qFormat/>
    <w:rsid w:val="00E77A96"/>
    <w:pPr>
      <w:spacing w:after="200"/>
    </w:pPr>
    <w:rPr>
      <w:i/>
      <w:iCs/>
      <w:color w:val="1F497D" w:themeColor="text2"/>
      <w:sz w:val="18"/>
      <w:szCs w:val="18"/>
    </w:rPr>
  </w:style>
  <w:style w:type="character" w:customStyle="1" w:styleId="frag-defterm">
    <w:name w:val="frag-defterm"/>
    <w:basedOn w:val="DefaultParagraphFont"/>
    <w:rsid w:val="00F35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88507">
      <w:bodyDiv w:val="1"/>
      <w:marLeft w:val="0"/>
      <w:marRight w:val="0"/>
      <w:marTop w:val="0"/>
      <w:marBottom w:val="0"/>
      <w:divBdr>
        <w:top w:val="none" w:sz="0" w:space="0" w:color="auto"/>
        <w:left w:val="none" w:sz="0" w:space="0" w:color="auto"/>
        <w:bottom w:val="none" w:sz="0" w:space="0" w:color="auto"/>
        <w:right w:val="none" w:sz="0" w:space="0" w:color="auto"/>
      </w:divBdr>
    </w:div>
    <w:div w:id="301889084">
      <w:bodyDiv w:val="1"/>
      <w:marLeft w:val="0"/>
      <w:marRight w:val="0"/>
      <w:marTop w:val="0"/>
      <w:marBottom w:val="0"/>
      <w:divBdr>
        <w:top w:val="none" w:sz="0" w:space="0" w:color="auto"/>
        <w:left w:val="none" w:sz="0" w:space="0" w:color="auto"/>
        <w:bottom w:val="none" w:sz="0" w:space="0" w:color="auto"/>
        <w:right w:val="none" w:sz="0" w:space="0" w:color="auto"/>
      </w:divBdr>
    </w:div>
    <w:div w:id="698549190">
      <w:bodyDiv w:val="1"/>
      <w:marLeft w:val="0"/>
      <w:marRight w:val="0"/>
      <w:marTop w:val="0"/>
      <w:marBottom w:val="0"/>
      <w:divBdr>
        <w:top w:val="none" w:sz="0" w:space="0" w:color="auto"/>
        <w:left w:val="none" w:sz="0" w:space="0" w:color="auto"/>
        <w:bottom w:val="none" w:sz="0" w:space="0" w:color="auto"/>
        <w:right w:val="none" w:sz="0" w:space="0" w:color="auto"/>
      </w:divBdr>
    </w:div>
    <w:div w:id="742721706">
      <w:bodyDiv w:val="1"/>
      <w:marLeft w:val="0"/>
      <w:marRight w:val="0"/>
      <w:marTop w:val="0"/>
      <w:marBottom w:val="0"/>
      <w:divBdr>
        <w:top w:val="none" w:sz="0" w:space="0" w:color="auto"/>
        <w:left w:val="none" w:sz="0" w:space="0" w:color="auto"/>
        <w:bottom w:val="none" w:sz="0" w:space="0" w:color="auto"/>
        <w:right w:val="single" w:sz="6" w:space="6" w:color="FFFFFF"/>
      </w:divBdr>
      <w:divsChild>
        <w:div w:id="1534004609">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2677406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127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494952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422671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4006356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3256490">
      <w:bodyDiv w:val="1"/>
      <w:marLeft w:val="0"/>
      <w:marRight w:val="0"/>
      <w:marTop w:val="0"/>
      <w:marBottom w:val="0"/>
      <w:divBdr>
        <w:top w:val="none" w:sz="0" w:space="0" w:color="auto"/>
        <w:left w:val="none" w:sz="0" w:space="0" w:color="auto"/>
        <w:bottom w:val="none" w:sz="0" w:space="0" w:color="auto"/>
        <w:right w:val="none" w:sz="0" w:space="0" w:color="auto"/>
      </w:divBdr>
    </w:div>
    <w:div w:id="785197246">
      <w:bodyDiv w:val="1"/>
      <w:marLeft w:val="0"/>
      <w:marRight w:val="0"/>
      <w:marTop w:val="0"/>
      <w:marBottom w:val="0"/>
      <w:divBdr>
        <w:top w:val="none" w:sz="0" w:space="0" w:color="auto"/>
        <w:left w:val="none" w:sz="0" w:space="0" w:color="auto"/>
        <w:bottom w:val="none" w:sz="0" w:space="0" w:color="auto"/>
        <w:right w:val="none" w:sz="0" w:space="0" w:color="auto"/>
      </w:divBdr>
    </w:div>
    <w:div w:id="842621492">
      <w:bodyDiv w:val="1"/>
      <w:marLeft w:val="0"/>
      <w:marRight w:val="0"/>
      <w:marTop w:val="0"/>
      <w:marBottom w:val="0"/>
      <w:divBdr>
        <w:top w:val="none" w:sz="0" w:space="0" w:color="auto"/>
        <w:left w:val="none" w:sz="0" w:space="0" w:color="auto"/>
        <w:bottom w:val="none" w:sz="0" w:space="0" w:color="auto"/>
        <w:right w:val="none" w:sz="0" w:space="0" w:color="auto"/>
      </w:divBdr>
    </w:div>
    <w:div w:id="1089886995">
      <w:bodyDiv w:val="1"/>
      <w:marLeft w:val="0"/>
      <w:marRight w:val="0"/>
      <w:marTop w:val="0"/>
      <w:marBottom w:val="0"/>
      <w:divBdr>
        <w:top w:val="none" w:sz="0" w:space="0" w:color="auto"/>
        <w:left w:val="none" w:sz="0" w:space="0" w:color="auto"/>
        <w:bottom w:val="none" w:sz="0" w:space="0" w:color="auto"/>
        <w:right w:val="single" w:sz="6" w:space="6" w:color="FFFFFF"/>
      </w:divBdr>
      <w:divsChild>
        <w:div w:id="1322343332">
          <w:marLeft w:val="0"/>
          <w:marRight w:val="0"/>
          <w:marTop w:val="0"/>
          <w:marBottom w:val="0"/>
          <w:divBdr>
            <w:top w:val="none" w:sz="0" w:space="0" w:color="auto"/>
            <w:left w:val="none" w:sz="0" w:space="0" w:color="auto"/>
            <w:bottom w:val="none" w:sz="0" w:space="0" w:color="auto"/>
            <w:right w:val="none" w:sz="0" w:space="0" w:color="auto"/>
          </w:divBdr>
          <w:divsChild>
            <w:div w:id="1802844549">
              <w:marLeft w:val="0"/>
              <w:marRight w:val="0"/>
              <w:marTop w:val="0"/>
              <w:marBottom w:val="0"/>
              <w:divBdr>
                <w:top w:val="none" w:sz="0" w:space="0" w:color="auto"/>
                <w:left w:val="none" w:sz="0" w:space="0" w:color="auto"/>
                <w:bottom w:val="none" w:sz="0" w:space="0" w:color="auto"/>
                <w:right w:val="none" w:sz="0" w:space="0" w:color="auto"/>
              </w:divBdr>
              <w:divsChild>
                <w:div w:id="2663897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14407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94786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24722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1361">
      <w:bodyDiv w:val="1"/>
      <w:marLeft w:val="0"/>
      <w:marRight w:val="0"/>
      <w:marTop w:val="0"/>
      <w:marBottom w:val="0"/>
      <w:divBdr>
        <w:top w:val="none" w:sz="0" w:space="0" w:color="auto"/>
        <w:left w:val="none" w:sz="0" w:space="0" w:color="auto"/>
        <w:bottom w:val="none" w:sz="0" w:space="0" w:color="auto"/>
        <w:right w:val="single" w:sz="6" w:space="6" w:color="FFFFFF"/>
      </w:divBdr>
      <w:divsChild>
        <w:div w:id="158885410">
          <w:marLeft w:val="0"/>
          <w:marRight w:val="0"/>
          <w:marTop w:val="0"/>
          <w:marBottom w:val="0"/>
          <w:divBdr>
            <w:top w:val="none" w:sz="0" w:space="0" w:color="auto"/>
            <w:left w:val="none" w:sz="0" w:space="0" w:color="auto"/>
            <w:bottom w:val="none" w:sz="0" w:space="0" w:color="auto"/>
            <w:right w:val="none" w:sz="0" w:space="0" w:color="auto"/>
          </w:divBdr>
          <w:divsChild>
            <w:div w:id="677119797">
              <w:marLeft w:val="0"/>
              <w:marRight w:val="0"/>
              <w:marTop w:val="0"/>
              <w:marBottom w:val="0"/>
              <w:divBdr>
                <w:top w:val="none" w:sz="0" w:space="0" w:color="auto"/>
                <w:left w:val="none" w:sz="0" w:space="0" w:color="auto"/>
                <w:bottom w:val="none" w:sz="0" w:space="0" w:color="auto"/>
                <w:right w:val="none" w:sz="0" w:space="0" w:color="auto"/>
              </w:divBdr>
              <w:divsChild>
                <w:div w:id="1559317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439006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67018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638116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814251330">
      <w:bodyDiv w:val="1"/>
      <w:marLeft w:val="0"/>
      <w:marRight w:val="0"/>
      <w:marTop w:val="0"/>
      <w:marBottom w:val="0"/>
      <w:divBdr>
        <w:top w:val="none" w:sz="0" w:space="0" w:color="auto"/>
        <w:left w:val="none" w:sz="0" w:space="0" w:color="auto"/>
        <w:bottom w:val="none" w:sz="0" w:space="0" w:color="auto"/>
        <w:right w:val="none" w:sz="0" w:space="0" w:color="auto"/>
      </w:divBdr>
    </w:div>
    <w:div w:id="1948731548">
      <w:bodyDiv w:val="1"/>
      <w:marLeft w:val="0"/>
      <w:marRight w:val="0"/>
      <w:marTop w:val="0"/>
      <w:marBottom w:val="0"/>
      <w:divBdr>
        <w:top w:val="none" w:sz="0" w:space="0" w:color="auto"/>
        <w:left w:val="none" w:sz="0" w:space="0" w:color="auto"/>
        <w:bottom w:val="none" w:sz="0" w:space="0" w:color="auto"/>
        <w:right w:val="none" w:sz="0" w:space="0" w:color="auto"/>
      </w:divBdr>
    </w:div>
    <w:div w:id="2071149653">
      <w:bodyDiv w:val="1"/>
      <w:marLeft w:val="0"/>
      <w:marRight w:val="0"/>
      <w:marTop w:val="0"/>
      <w:marBottom w:val="0"/>
      <w:divBdr>
        <w:top w:val="none" w:sz="0" w:space="0" w:color="auto"/>
        <w:left w:val="none" w:sz="0" w:space="0" w:color="auto"/>
        <w:bottom w:val="none" w:sz="0" w:space="0" w:color="auto"/>
        <w:right w:val="single" w:sz="6" w:space="6" w:color="FFFFFF"/>
      </w:divBdr>
      <w:divsChild>
        <w:div w:id="551431988">
          <w:marLeft w:val="0"/>
          <w:marRight w:val="0"/>
          <w:marTop w:val="0"/>
          <w:marBottom w:val="0"/>
          <w:divBdr>
            <w:top w:val="none" w:sz="0" w:space="0" w:color="auto"/>
            <w:left w:val="none" w:sz="0" w:space="0" w:color="auto"/>
            <w:bottom w:val="none" w:sz="0" w:space="0" w:color="auto"/>
            <w:right w:val="none" w:sz="0" w:space="0" w:color="auto"/>
          </w:divBdr>
          <w:divsChild>
            <w:div w:id="306587985">
              <w:marLeft w:val="0"/>
              <w:marRight w:val="0"/>
              <w:marTop w:val="0"/>
              <w:marBottom w:val="0"/>
              <w:divBdr>
                <w:top w:val="none" w:sz="0" w:space="0" w:color="auto"/>
                <w:left w:val="none" w:sz="0" w:space="0" w:color="auto"/>
                <w:bottom w:val="none" w:sz="0" w:space="0" w:color="auto"/>
                <w:right w:val="none" w:sz="0" w:space="0" w:color="auto"/>
              </w:divBdr>
              <w:divsChild>
                <w:div w:id="130419590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52327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2339793">
                          <w:blockQuote w:val="1"/>
                          <w:marLeft w:val="340"/>
                          <w:marRight w:val="0"/>
                          <w:marTop w:val="160"/>
                          <w:marBottom w:val="200"/>
                          <w:divBdr>
                            <w:top w:val="none" w:sz="0" w:space="0" w:color="auto"/>
                            <w:left w:val="none" w:sz="0" w:space="0" w:color="auto"/>
                            <w:bottom w:val="none" w:sz="0" w:space="0" w:color="auto"/>
                            <w:right w:val="none" w:sz="0" w:space="0" w:color="auto"/>
                          </w:divBdr>
                        </w:div>
                        <w:div w:id="374157824">
                          <w:blockQuote w:val="1"/>
                          <w:marLeft w:val="340"/>
                          <w:marRight w:val="0"/>
                          <w:marTop w:val="160"/>
                          <w:marBottom w:val="200"/>
                          <w:divBdr>
                            <w:top w:val="none" w:sz="0" w:space="0" w:color="auto"/>
                            <w:left w:val="none" w:sz="0" w:space="0" w:color="auto"/>
                            <w:bottom w:val="none" w:sz="0" w:space="0" w:color="auto"/>
                            <w:right w:val="none" w:sz="0" w:space="0" w:color="auto"/>
                          </w:divBdr>
                        </w:div>
                        <w:div w:id="151395114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F86E0-5155-4404-A03C-340540AFD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1610</TotalTime>
  <Pages>20</Pages>
  <Words>5371</Words>
  <Characters>30203</Characters>
  <Application>Microsoft Office Word</Application>
  <DocSecurity>0</DocSecurity>
  <Lines>251</Lines>
  <Paragraphs>71</Paragraphs>
  <ScaleCrop>false</ScaleCrop>
  <HeadingPairs>
    <vt:vector size="2" baseType="variant">
      <vt:variant>
        <vt:lpstr>Title</vt:lpstr>
      </vt:variant>
      <vt:variant>
        <vt:i4>1</vt:i4>
      </vt:variant>
    </vt:vector>
  </HeadingPairs>
  <TitlesOfParts>
    <vt:vector size="1" baseType="lpstr">
      <vt:lpstr>JOINT REGIONAL PLANNING PANEL</vt:lpstr>
    </vt:vector>
  </TitlesOfParts>
  <Company>Camden Council</Company>
  <LinksUpToDate>false</LinksUpToDate>
  <CharactersWithSpaces>35503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REGIONAL PLANNING PANEL</dc:title>
  <dc:creator>Camden User</dc:creator>
  <cp:lastModifiedBy>Jamie Erken</cp:lastModifiedBy>
  <cp:revision>91</cp:revision>
  <dcterms:created xsi:type="dcterms:W3CDTF">2019-10-29T00:17:00Z</dcterms:created>
  <dcterms:modified xsi:type="dcterms:W3CDTF">2019-11-18T23:02:00Z</dcterms:modified>
</cp:coreProperties>
</file>